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W w:w="0" w:type="auto"/>
        <w:tblLook w:val="04A0" w:firstRow="1" w:lastRow="0" w:firstColumn="1" w:lastColumn="0" w:noHBand="0" w:noVBand="1"/>
      </w:tblPr>
      <w:tblGrid>
        <w:gridCol w:w="1696"/>
        <w:gridCol w:w="1560"/>
        <w:gridCol w:w="2268"/>
        <w:gridCol w:w="2268"/>
      </w:tblGrid>
      <w:tr w:rsidR="000539BB" w14:paraId="2BA96B33" w14:textId="270E8DE8" w:rsidTr="00CA463C">
        <w:trPr>
          <w:trHeight w:val="567"/>
        </w:trPr>
        <w:tc>
          <w:tcPr>
            <w:tcW w:w="1696" w:type="dxa"/>
            <w:vAlign w:val="center"/>
          </w:tcPr>
          <w:p w14:paraId="34FC83AF" w14:textId="260F0851" w:rsidR="000539BB" w:rsidRPr="00B0272B" w:rsidRDefault="000539BB" w:rsidP="006665C0">
            <w:pPr>
              <w:spacing w:line="360" w:lineRule="auto"/>
              <w:rPr>
                <w:b/>
                <w:bCs/>
              </w:rPr>
            </w:pPr>
            <w:r w:rsidRPr="00B0272B">
              <w:rPr>
                <w:b/>
                <w:bCs/>
              </w:rPr>
              <w:t>Cohort</w:t>
            </w:r>
          </w:p>
        </w:tc>
        <w:tc>
          <w:tcPr>
            <w:tcW w:w="1560" w:type="dxa"/>
            <w:vAlign w:val="center"/>
          </w:tcPr>
          <w:p w14:paraId="5654B341" w14:textId="4D0A55E3" w:rsidR="000539BB" w:rsidRPr="00B0272B" w:rsidRDefault="000539BB" w:rsidP="006665C0">
            <w:pPr>
              <w:spacing w:line="360" w:lineRule="auto"/>
              <w:rPr>
                <w:b/>
                <w:bCs/>
              </w:rPr>
            </w:pPr>
            <w:r w:rsidRPr="00B0272B">
              <w:rPr>
                <w:b/>
                <w:bCs/>
              </w:rPr>
              <w:t>Examenjaar</w:t>
            </w:r>
          </w:p>
        </w:tc>
        <w:tc>
          <w:tcPr>
            <w:tcW w:w="2268" w:type="dxa"/>
            <w:vAlign w:val="center"/>
          </w:tcPr>
          <w:p w14:paraId="0A6DA6EC" w14:textId="60A87877" w:rsidR="000539BB" w:rsidRPr="00B0272B" w:rsidRDefault="000539BB" w:rsidP="006665C0">
            <w:pPr>
              <w:spacing w:line="360" w:lineRule="auto"/>
              <w:rPr>
                <w:b/>
                <w:bCs/>
              </w:rPr>
            </w:pPr>
            <w:r w:rsidRPr="00B0272B">
              <w:rPr>
                <w:b/>
                <w:bCs/>
              </w:rPr>
              <w:t>Vak</w:t>
            </w:r>
          </w:p>
        </w:tc>
        <w:tc>
          <w:tcPr>
            <w:tcW w:w="2268" w:type="dxa"/>
          </w:tcPr>
          <w:p w14:paraId="7466B327" w14:textId="3FEEE69D" w:rsidR="000539BB" w:rsidRPr="00B0272B" w:rsidRDefault="000539BB" w:rsidP="006665C0">
            <w:pPr>
              <w:spacing w:line="360" w:lineRule="auto"/>
              <w:rPr>
                <w:b/>
                <w:bCs/>
              </w:rPr>
            </w:pPr>
            <w:r>
              <w:rPr>
                <w:b/>
                <w:bCs/>
              </w:rPr>
              <w:t>Leerweg</w:t>
            </w:r>
          </w:p>
        </w:tc>
      </w:tr>
      <w:tr w:rsidR="000539BB" w14:paraId="21305ED3" w14:textId="07BC059F" w:rsidTr="00CA463C">
        <w:tc>
          <w:tcPr>
            <w:tcW w:w="1696" w:type="dxa"/>
          </w:tcPr>
          <w:p w14:paraId="1D825799" w14:textId="42484722" w:rsidR="000539BB" w:rsidRDefault="000539BB" w:rsidP="006665C0">
            <w:pPr>
              <w:spacing w:line="360" w:lineRule="auto"/>
            </w:pPr>
            <w:r>
              <w:t>2024-202</w:t>
            </w:r>
            <w:r w:rsidR="00A23778">
              <w:t>6</w:t>
            </w:r>
          </w:p>
        </w:tc>
        <w:tc>
          <w:tcPr>
            <w:tcW w:w="1560" w:type="dxa"/>
          </w:tcPr>
          <w:p w14:paraId="2C675AC8" w14:textId="3AB1BFAC" w:rsidR="000539BB" w:rsidRDefault="000539BB" w:rsidP="006665C0">
            <w:pPr>
              <w:spacing w:line="360" w:lineRule="auto"/>
            </w:pPr>
            <w:r>
              <w:t>202</w:t>
            </w:r>
            <w:r w:rsidR="001668EC">
              <w:t>6</w:t>
            </w:r>
          </w:p>
        </w:tc>
        <w:tc>
          <w:tcPr>
            <w:tcW w:w="2268" w:type="dxa"/>
          </w:tcPr>
          <w:p w14:paraId="1412681A" w14:textId="3231A1E9" w:rsidR="000539BB" w:rsidRDefault="00403272" w:rsidP="006665C0">
            <w:pPr>
              <w:spacing w:line="360" w:lineRule="auto"/>
            </w:pPr>
            <w:r>
              <w:t>Rekenen</w:t>
            </w:r>
            <w:r w:rsidR="000A10EC">
              <w:t xml:space="preserve"> 2F</w:t>
            </w:r>
          </w:p>
        </w:tc>
        <w:tc>
          <w:tcPr>
            <w:tcW w:w="2268" w:type="dxa"/>
          </w:tcPr>
          <w:p w14:paraId="53306AD2" w14:textId="769CD3EA" w:rsidR="000539BB" w:rsidRDefault="006021E3" w:rsidP="006665C0">
            <w:pPr>
              <w:spacing w:line="360" w:lineRule="auto"/>
            </w:pPr>
            <w:r>
              <w:t>B</w:t>
            </w:r>
            <w:r w:rsidR="008C688F">
              <w:t>BL</w:t>
            </w:r>
          </w:p>
        </w:tc>
      </w:tr>
    </w:tbl>
    <w:p w14:paraId="12794765" w14:textId="77777777" w:rsidR="009E1933" w:rsidRDefault="009E1933"/>
    <w:tbl>
      <w:tblPr>
        <w:tblStyle w:val="Tabelraster"/>
        <w:tblW w:w="0" w:type="auto"/>
        <w:tblLayout w:type="fixed"/>
        <w:tblLook w:val="04A0" w:firstRow="1" w:lastRow="0" w:firstColumn="1" w:lastColumn="0" w:noHBand="0" w:noVBand="1"/>
      </w:tblPr>
      <w:tblGrid>
        <w:gridCol w:w="4536"/>
        <w:gridCol w:w="1134"/>
        <w:gridCol w:w="1134"/>
      </w:tblGrid>
      <w:tr w:rsidR="000A10EC" w:rsidRPr="00B0272B" w14:paraId="776EB015" w14:textId="77777777" w:rsidTr="000A10EC">
        <w:trPr>
          <w:trHeight w:val="567"/>
        </w:trPr>
        <w:tc>
          <w:tcPr>
            <w:tcW w:w="4536" w:type="dxa"/>
            <w:vAlign w:val="center"/>
          </w:tcPr>
          <w:p w14:paraId="33AE44D6" w14:textId="77777777" w:rsidR="000A10EC" w:rsidRPr="00B0272B" w:rsidRDefault="000A10EC" w:rsidP="006076E8">
            <w:pPr>
              <w:spacing w:line="360" w:lineRule="auto"/>
              <w:rPr>
                <w:b/>
                <w:bCs/>
              </w:rPr>
            </w:pPr>
            <w:r w:rsidRPr="00B0272B">
              <w:rPr>
                <w:b/>
                <w:bCs/>
              </w:rPr>
              <w:t>Domeinen</w:t>
            </w:r>
          </w:p>
        </w:tc>
        <w:tc>
          <w:tcPr>
            <w:tcW w:w="1134" w:type="dxa"/>
            <w:vAlign w:val="center"/>
          </w:tcPr>
          <w:p w14:paraId="3F938C40" w14:textId="77777777" w:rsidR="000A10EC" w:rsidRPr="00B0272B" w:rsidRDefault="000A10EC" w:rsidP="006076E8">
            <w:pPr>
              <w:spacing w:line="360" w:lineRule="auto"/>
              <w:jc w:val="center"/>
              <w:rPr>
                <w:b/>
                <w:bCs/>
              </w:rPr>
            </w:pPr>
            <w:r w:rsidRPr="00B0272B">
              <w:rPr>
                <w:b/>
                <w:bCs/>
              </w:rPr>
              <w:t>SE</w:t>
            </w:r>
          </w:p>
        </w:tc>
        <w:tc>
          <w:tcPr>
            <w:tcW w:w="1134" w:type="dxa"/>
            <w:vAlign w:val="center"/>
          </w:tcPr>
          <w:p w14:paraId="1A784A2B" w14:textId="77777777" w:rsidR="000A10EC" w:rsidRPr="00B0272B" w:rsidRDefault="000A10EC" w:rsidP="006076E8">
            <w:pPr>
              <w:spacing w:line="360" w:lineRule="auto"/>
              <w:jc w:val="center"/>
              <w:rPr>
                <w:b/>
                <w:bCs/>
              </w:rPr>
            </w:pPr>
            <w:r w:rsidRPr="00B0272B">
              <w:rPr>
                <w:b/>
                <w:bCs/>
              </w:rPr>
              <w:t>CE</w:t>
            </w:r>
          </w:p>
        </w:tc>
      </w:tr>
      <w:tr w:rsidR="000A10EC" w14:paraId="0596075D" w14:textId="77777777" w:rsidTr="006076E8">
        <w:tc>
          <w:tcPr>
            <w:tcW w:w="4536" w:type="dxa"/>
            <w:vAlign w:val="center"/>
          </w:tcPr>
          <w:p w14:paraId="6C6605F2" w14:textId="4EF9FB81" w:rsidR="000A10EC" w:rsidRDefault="000A10EC" w:rsidP="006076E8">
            <w:pPr>
              <w:spacing w:line="360" w:lineRule="auto"/>
            </w:pPr>
            <w:r>
              <w:t>Getallen</w:t>
            </w:r>
          </w:p>
        </w:tc>
        <w:tc>
          <w:tcPr>
            <w:tcW w:w="1134" w:type="dxa"/>
          </w:tcPr>
          <w:p w14:paraId="20FEF98C" w14:textId="77777777" w:rsidR="000A10EC" w:rsidRDefault="000A10EC" w:rsidP="006076E8">
            <w:pPr>
              <w:spacing w:line="360" w:lineRule="auto"/>
              <w:jc w:val="center"/>
            </w:pPr>
            <w:r>
              <w:t>SE</w:t>
            </w:r>
          </w:p>
        </w:tc>
        <w:tc>
          <w:tcPr>
            <w:tcW w:w="1134" w:type="dxa"/>
          </w:tcPr>
          <w:p w14:paraId="70B8213C" w14:textId="77777777" w:rsidR="000A10EC" w:rsidRDefault="000A10EC" w:rsidP="006076E8">
            <w:pPr>
              <w:spacing w:line="360" w:lineRule="auto"/>
              <w:jc w:val="center"/>
            </w:pPr>
          </w:p>
        </w:tc>
      </w:tr>
      <w:tr w:rsidR="000A10EC" w14:paraId="67C9A4D8" w14:textId="77777777" w:rsidTr="006076E8">
        <w:tc>
          <w:tcPr>
            <w:tcW w:w="4536" w:type="dxa"/>
          </w:tcPr>
          <w:p w14:paraId="67A522A5" w14:textId="058F82BC" w:rsidR="000A10EC" w:rsidRDefault="000A10EC" w:rsidP="006076E8">
            <w:pPr>
              <w:spacing w:line="360" w:lineRule="auto"/>
            </w:pPr>
            <w:r>
              <w:t>Verhoudingen</w:t>
            </w:r>
          </w:p>
        </w:tc>
        <w:tc>
          <w:tcPr>
            <w:tcW w:w="1134" w:type="dxa"/>
          </w:tcPr>
          <w:p w14:paraId="452F060F" w14:textId="77777777" w:rsidR="000A10EC" w:rsidRDefault="000A10EC" w:rsidP="006076E8">
            <w:pPr>
              <w:spacing w:line="360" w:lineRule="auto"/>
              <w:jc w:val="center"/>
            </w:pPr>
            <w:r>
              <w:t>SE</w:t>
            </w:r>
          </w:p>
        </w:tc>
        <w:tc>
          <w:tcPr>
            <w:tcW w:w="1134" w:type="dxa"/>
          </w:tcPr>
          <w:p w14:paraId="3808396D" w14:textId="77777777" w:rsidR="000A10EC" w:rsidRDefault="000A10EC" w:rsidP="006076E8">
            <w:pPr>
              <w:spacing w:line="360" w:lineRule="auto"/>
              <w:jc w:val="center"/>
            </w:pPr>
          </w:p>
        </w:tc>
      </w:tr>
      <w:tr w:rsidR="000A10EC" w14:paraId="26254B8E" w14:textId="77777777" w:rsidTr="006076E8">
        <w:tc>
          <w:tcPr>
            <w:tcW w:w="4536" w:type="dxa"/>
          </w:tcPr>
          <w:p w14:paraId="3DC5F2D2" w14:textId="5E09ED65" w:rsidR="000A10EC" w:rsidRDefault="000A10EC" w:rsidP="006076E8">
            <w:pPr>
              <w:spacing w:line="360" w:lineRule="auto"/>
            </w:pPr>
            <w:r>
              <w:t xml:space="preserve">Meetkunde </w:t>
            </w:r>
          </w:p>
        </w:tc>
        <w:tc>
          <w:tcPr>
            <w:tcW w:w="1134" w:type="dxa"/>
          </w:tcPr>
          <w:p w14:paraId="6E0141E5" w14:textId="77777777" w:rsidR="000A10EC" w:rsidRDefault="000A10EC" w:rsidP="006076E8">
            <w:pPr>
              <w:spacing w:line="360" w:lineRule="auto"/>
              <w:jc w:val="center"/>
            </w:pPr>
            <w:r>
              <w:t>SE</w:t>
            </w:r>
          </w:p>
        </w:tc>
        <w:tc>
          <w:tcPr>
            <w:tcW w:w="1134" w:type="dxa"/>
          </w:tcPr>
          <w:p w14:paraId="4149E5B4" w14:textId="13E0B01F" w:rsidR="000A10EC" w:rsidRDefault="000A10EC" w:rsidP="006076E8">
            <w:pPr>
              <w:spacing w:line="360" w:lineRule="auto"/>
              <w:jc w:val="center"/>
            </w:pPr>
          </w:p>
        </w:tc>
      </w:tr>
      <w:tr w:rsidR="000A10EC" w14:paraId="708AF617" w14:textId="77777777" w:rsidTr="006076E8">
        <w:tc>
          <w:tcPr>
            <w:tcW w:w="4536" w:type="dxa"/>
          </w:tcPr>
          <w:p w14:paraId="7FD05ABA" w14:textId="5301D0A9" w:rsidR="000A10EC" w:rsidRDefault="000A10EC" w:rsidP="006076E8">
            <w:pPr>
              <w:spacing w:line="360" w:lineRule="auto"/>
            </w:pPr>
            <w:r>
              <w:t>Verbanden</w:t>
            </w:r>
          </w:p>
        </w:tc>
        <w:tc>
          <w:tcPr>
            <w:tcW w:w="1134" w:type="dxa"/>
          </w:tcPr>
          <w:p w14:paraId="77359118" w14:textId="77777777" w:rsidR="000A10EC" w:rsidRDefault="000A10EC" w:rsidP="006076E8">
            <w:pPr>
              <w:spacing w:line="360" w:lineRule="auto"/>
              <w:jc w:val="center"/>
            </w:pPr>
            <w:r>
              <w:t>SE</w:t>
            </w:r>
          </w:p>
        </w:tc>
        <w:tc>
          <w:tcPr>
            <w:tcW w:w="1134" w:type="dxa"/>
          </w:tcPr>
          <w:p w14:paraId="5D0C4BEA" w14:textId="2DD143CB" w:rsidR="000A10EC" w:rsidRDefault="000A10EC" w:rsidP="006076E8">
            <w:pPr>
              <w:spacing w:line="360" w:lineRule="auto"/>
              <w:jc w:val="center"/>
            </w:pPr>
          </w:p>
        </w:tc>
      </w:tr>
    </w:tbl>
    <w:p w14:paraId="79D0E465" w14:textId="77777777" w:rsidR="006665C0" w:rsidRDefault="006665C0"/>
    <w:p w14:paraId="18BF587A" w14:textId="3DD3045F" w:rsidR="006665C0" w:rsidRDefault="009E1933">
      <w:r>
        <w:t xml:space="preserve">Methode: </w:t>
      </w:r>
      <w:proofErr w:type="spellStart"/>
      <w:r w:rsidR="00403272">
        <w:t>Bettermarks</w:t>
      </w:r>
      <w:proofErr w:type="spellEnd"/>
    </w:p>
    <w:p w14:paraId="4E3D35C6" w14:textId="6BD688D6" w:rsidR="006665C0" w:rsidRDefault="009E1933">
      <w:r>
        <w:t xml:space="preserve">Uitgever: </w:t>
      </w:r>
      <w:proofErr w:type="spellStart"/>
      <w:r w:rsidR="00403272">
        <w:t>Bettermarks</w:t>
      </w:r>
      <w:proofErr w:type="spellEnd"/>
      <w:r w:rsidR="00403272">
        <w:t xml:space="preserve"> G</w:t>
      </w:r>
      <w:r w:rsidR="00083E14">
        <w:t>mbH</w:t>
      </w:r>
    </w:p>
    <w:tbl>
      <w:tblPr>
        <w:tblStyle w:val="Tabelraster"/>
        <w:tblW w:w="14176" w:type="dxa"/>
        <w:tblLook w:val="04A0" w:firstRow="1" w:lastRow="0" w:firstColumn="1" w:lastColumn="0" w:noHBand="0" w:noVBand="1"/>
      </w:tblPr>
      <w:tblGrid>
        <w:gridCol w:w="14176"/>
      </w:tblGrid>
      <w:tr w:rsidR="006665C0" w14:paraId="434BB715" w14:textId="77777777" w:rsidTr="009D7679">
        <w:tc>
          <w:tcPr>
            <w:tcW w:w="13994" w:type="dxa"/>
          </w:tcPr>
          <w:p w14:paraId="64089B90" w14:textId="1C1CF2D0" w:rsidR="00274EBF" w:rsidRPr="003154D2" w:rsidRDefault="006665C0" w:rsidP="00B04DD4">
            <w:pPr>
              <w:rPr>
                <w:b/>
                <w:bCs/>
              </w:rPr>
            </w:pPr>
            <w:r w:rsidRPr="00274EBF">
              <w:rPr>
                <w:b/>
                <w:bCs/>
              </w:rPr>
              <w:t>Visie op het vak</w:t>
            </w:r>
          </w:p>
          <w:p w14:paraId="13D662A7" w14:textId="77777777" w:rsidR="006D36FC" w:rsidRDefault="006D36FC" w:rsidP="006D36FC">
            <w:r>
              <w:t>Rekenvaardigheid is een voorwaarde om goed te kunnen functioneren in de maatschappij en een basisvaardigheid die nodig is voor veel schoolvakken.</w:t>
            </w:r>
          </w:p>
          <w:p w14:paraId="01F230ED" w14:textId="760D4335" w:rsidR="006665C0" w:rsidRDefault="006665C0" w:rsidP="006D36FC"/>
        </w:tc>
      </w:tr>
    </w:tbl>
    <w:tbl>
      <w:tblPr>
        <w:tblStyle w:val="Tabelraster"/>
        <w:tblpPr w:leftFromText="141" w:rightFromText="141" w:vertAnchor="text" w:tblpY="53"/>
        <w:tblW w:w="14176" w:type="dxa"/>
        <w:tblLayout w:type="fixed"/>
        <w:tblLook w:val="04A0" w:firstRow="1" w:lastRow="0" w:firstColumn="1" w:lastColumn="0" w:noHBand="0" w:noVBand="1"/>
      </w:tblPr>
      <w:tblGrid>
        <w:gridCol w:w="1103"/>
        <w:gridCol w:w="4251"/>
        <w:gridCol w:w="1104"/>
        <w:gridCol w:w="908"/>
        <w:gridCol w:w="1706"/>
        <w:gridCol w:w="1246"/>
        <w:gridCol w:w="1104"/>
        <w:gridCol w:w="2754"/>
      </w:tblGrid>
      <w:tr w:rsidR="009D7679" w14:paraId="215D5B6F" w14:textId="77777777" w:rsidTr="009D7679">
        <w:trPr>
          <w:trHeight w:val="567"/>
        </w:trPr>
        <w:tc>
          <w:tcPr>
            <w:tcW w:w="1103" w:type="dxa"/>
            <w:shd w:val="clear" w:color="auto" w:fill="BFBFBF" w:themeFill="background1" w:themeFillShade="BF"/>
            <w:vAlign w:val="center"/>
          </w:tcPr>
          <w:p w14:paraId="1B87E912" w14:textId="77777777" w:rsidR="009D7679" w:rsidRPr="00274EBF" w:rsidRDefault="009D7679" w:rsidP="009D7679">
            <w:pPr>
              <w:rPr>
                <w:b/>
                <w:bCs/>
                <w:color w:val="000000" w:themeColor="text1"/>
              </w:rPr>
            </w:pPr>
            <w:r w:rsidRPr="00274EBF">
              <w:rPr>
                <w:b/>
                <w:bCs/>
                <w:color w:val="000000" w:themeColor="text1"/>
              </w:rPr>
              <w:t>Periode</w:t>
            </w:r>
          </w:p>
        </w:tc>
        <w:tc>
          <w:tcPr>
            <w:tcW w:w="4251" w:type="dxa"/>
            <w:shd w:val="clear" w:color="auto" w:fill="BFBFBF" w:themeFill="background1" w:themeFillShade="BF"/>
            <w:vAlign w:val="center"/>
          </w:tcPr>
          <w:p w14:paraId="4805131B" w14:textId="77777777" w:rsidR="009D7679" w:rsidRPr="00274EBF" w:rsidRDefault="009D7679" w:rsidP="009D7679">
            <w:pPr>
              <w:rPr>
                <w:b/>
                <w:bCs/>
                <w:color w:val="000000" w:themeColor="text1"/>
              </w:rPr>
            </w:pPr>
            <w:r w:rsidRPr="00274EBF">
              <w:rPr>
                <w:b/>
                <w:bCs/>
                <w:color w:val="000000" w:themeColor="text1"/>
              </w:rPr>
              <w:t>Omschrijving</w:t>
            </w:r>
            <w:r>
              <w:rPr>
                <w:b/>
                <w:bCs/>
                <w:color w:val="000000" w:themeColor="text1"/>
              </w:rPr>
              <w:t>: wat moet je hiervoor doen?</w:t>
            </w:r>
          </w:p>
        </w:tc>
        <w:tc>
          <w:tcPr>
            <w:tcW w:w="1104" w:type="dxa"/>
            <w:shd w:val="clear" w:color="auto" w:fill="BFBFBF" w:themeFill="background1" w:themeFillShade="BF"/>
            <w:vAlign w:val="center"/>
          </w:tcPr>
          <w:p w14:paraId="05BADC29" w14:textId="77777777" w:rsidR="009D7679" w:rsidRPr="00274EBF" w:rsidRDefault="009D7679" w:rsidP="009D7679">
            <w:pPr>
              <w:rPr>
                <w:b/>
                <w:bCs/>
                <w:color w:val="000000" w:themeColor="text1"/>
              </w:rPr>
            </w:pPr>
            <w:r w:rsidRPr="00274EBF">
              <w:rPr>
                <w:b/>
                <w:bCs/>
                <w:color w:val="000000" w:themeColor="text1"/>
              </w:rPr>
              <w:t>Weging</w:t>
            </w:r>
          </w:p>
        </w:tc>
        <w:tc>
          <w:tcPr>
            <w:tcW w:w="908" w:type="dxa"/>
            <w:shd w:val="clear" w:color="auto" w:fill="BFBFBF" w:themeFill="background1" w:themeFillShade="BF"/>
            <w:vAlign w:val="center"/>
          </w:tcPr>
          <w:p w14:paraId="6C9CD334" w14:textId="77777777" w:rsidR="009D7679" w:rsidRPr="00274EBF" w:rsidRDefault="009D7679" w:rsidP="009D7679">
            <w:pPr>
              <w:rPr>
                <w:b/>
                <w:bCs/>
                <w:color w:val="000000" w:themeColor="text1"/>
              </w:rPr>
            </w:pPr>
            <w:r w:rsidRPr="00274EBF">
              <w:rPr>
                <w:b/>
                <w:bCs/>
                <w:color w:val="000000" w:themeColor="text1"/>
              </w:rPr>
              <w:t>Herk.</w:t>
            </w:r>
          </w:p>
        </w:tc>
        <w:tc>
          <w:tcPr>
            <w:tcW w:w="1706" w:type="dxa"/>
            <w:shd w:val="clear" w:color="auto" w:fill="BFBFBF" w:themeFill="background1" w:themeFillShade="BF"/>
            <w:vAlign w:val="center"/>
          </w:tcPr>
          <w:p w14:paraId="575F6893" w14:textId="77777777" w:rsidR="009D7679" w:rsidRPr="00274EBF" w:rsidRDefault="009D7679" w:rsidP="009D7679">
            <w:pPr>
              <w:rPr>
                <w:b/>
                <w:bCs/>
                <w:color w:val="000000" w:themeColor="text1"/>
              </w:rPr>
            </w:pPr>
            <w:r w:rsidRPr="00274EBF">
              <w:rPr>
                <w:b/>
                <w:bCs/>
                <w:color w:val="000000" w:themeColor="text1"/>
              </w:rPr>
              <w:t>Type toets</w:t>
            </w:r>
          </w:p>
        </w:tc>
        <w:tc>
          <w:tcPr>
            <w:tcW w:w="1246" w:type="dxa"/>
            <w:shd w:val="clear" w:color="auto" w:fill="BFBFBF" w:themeFill="background1" w:themeFillShade="BF"/>
            <w:vAlign w:val="center"/>
          </w:tcPr>
          <w:p w14:paraId="023BC4D2" w14:textId="77777777" w:rsidR="009D7679" w:rsidRPr="00274EBF" w:rsidRDefault="009D7679" w:rsidP="009D7679">
            <w:pPr>
              <w:rPr>
                <w:b/>
                <w:bCs/>
                <w:color w:val="000000" w:themeColor="text1"/>
              </w:rPr>
            </w:pPr>
            <w:proofErr w:type="spellStart"/>
            <w:r w:rsidRPr="00274EBF">
              <w:rPr>
                <w:b/>
                <w:bCs/>
                <w:color w:val="000000" w:themeColor="text1"/>
              </w:rPr>
              <w:t>Toetsvorm</w:t>
            </w:r>
            <w:proofErr w:type="spellEnd"/>
          </w:p>
        </w:tc>
        <w:tc>
          <w:tcPr>
            <w:tcW w:w="1104" w:type="dxa"/>
            <w:shd w:val="clear" w:color="auto" w:fill="BFBFBF" w:themeFill="background1" w:themeFillShade="BF"/>
            <w:vAlign w:val="center"/>
          </w:tcPr>
          <w:p w14:paraId="49FA519A" w14:textId="77777777" w:rsidR="009D7679" w:rsidRPr="00274EBF" w:rsidRDefault="009D7679" w:rsidP="009D7679">
            <w:pPr>
              <w:rPr>
                <w:b/>
                <w:bCs/>
                <w:color w:val="000000" w:themeColor="text1"/>
              </w:rPr>
            </w:pPr>
            <w:r w:rsidRPr="00274EBF">
              <w:rPr>
                <w:b/>
                <w:bCs/>
                <w:color w:val="000000" w:themeColor="text1"/>
              </w:rPr>
              <w:t>Tijdsduur</w:t>
            </w:r>
          </w:p>
        </w:tc>
        <w:tc>
          <w:tcPr>
            <w:tcW w:w="2754" w:type="dxa"/>
            <w:shd w:val="clear" w:color="auto" w:fill="BFBFBF" w:themeFill="background1" w:themeFillShade="BF"/>
            <w:vAlign w:val="center"/>
          </w:tcPr>
          <w:p w14:paraId="23196C52" w14:textId="77777777" w:rsidR="009D7679" w:rsidRPr="00274EBF" w:rsidRDefault="009D7679" w:rsidP="009D7679">
            <w:pPr>
              <w:rPr>
                <w:b/>
                <w:bCs/>
                <w:color w:val="000000" w:themeColor="text1"/>
              </w:rPr>
            </w:pPr>
            <w:r w:rsidRPr="00274EBF">
              <w:rPr>
                <w:b/>
                <w:bCs/>
                <w:color w:val="000000" w:themeColor="text1"/>
              </w:rPr>
              <w:t>Domeinen/deadline</w:t>
            </w:r>
          </w:p>
        </w:tc>
      </w:tr>
      <w:tr w:rsidR="009D7679" w14:paraId="50464634" w14:textId="77777777" w:rsidTr="009D7679">
        <w:trPr>
          <w:trHeight w:val="567"/>
        </w:trPr>
        <w:tc>
          <w:tcPr>
            <w:tcW w:w="1103" w:type="dxa"/>
            <w:tcBorders>
              <w:bottom w:val="single" w:sz="4" w:space="0" w:color="auto"/>
            </w:tcBorders>
            <w:vAlign w:val="center"/>
          </w:tcPr>
          <w:p w14:paraId="2001DE4F" w14:textId="70A846AD" w:rsidR="00EF75D4" w:rsidRDefault="00C95602" w:rsidP="009D7679">
            <w:r>
              <w:t>5</w:t>
            </w:r>
          </w:p>
          <w:p w14:paraId="48B4D816" w14:textId="29E5CB32" w:rsidR="00EF75D4" w:rsidRDefault="00C95602" w:rsidP="009D7679">
            <w:r>
              <w:t>8</w:t>
            </w:r>
          </w:p>
        </w:tc>
        <w:tc>
          <w:tcPr>
            <w:tcW w:w="4251" w:type="dxa"/>
            <w:tcBorders>
              <w:bottom w:val="single" w:sz="4" w:space="0" w:color="auto"/>
            </w:tcBorders>
            <w:vAlign w:val="center"/>
          </w:tcPr>
          <w:p w14:paraId="363AE96C" w14:textId="77777777" w:rsidR="009D7679" w:rsidRDefault="00A211AD" w:rsidP="009D7679">
            <w:r>
              <w:rPr>
                <w:b/>
                <w:bCs/>
              </w:rPr>
              <w:t>Eindtoets Rekenen</w:t>
            </w:r>
            <w:r w:rsidR="009D7679">
              <w:t xml:space="preserve"> </w:t>
            </w:r>
            <w:r w:rsidR="000A10EC">
              <w:t>2F</w:t>
            </w:r>
          </w:p>
          <w:p w14:paraId="5D1E63C2" w14:textId="16828B77" w:rsidR="000A10EC" w:rsidRPr="00A211AD" w:rsidRDefault="000A10EC" w:rsidP="009D7679">
            <w:pPr>
              <w:rPr>
                <w:b/>
                <w:bCs/>
              </w:rPr>
            </w:pPr>
            <w:r>
              <w:t>Oefenen alle domeinen</w:t>
            </w:r>
            <w:r w:rsidR="00EF75D4">
              <w:t xml:space="preserve"> in </w:t>
            </w:r>
            <w:proofErr w:type="spellStart"/>
            <w:r w:rsidR="00EF75D4">
              <w:t>Betttermarks</w:t>
            </w:r>
            <w:proofErr w:type="spellEnd"/>
          </w:p>
        </w:tc>
        <w:tc>
          <w:tcPr>
            <w:tcW w:w="1104" w:type="dxa"/>
            <w:tcBorders>
              <w:bottom w:val="single" w:sz="4" w:space="0" w:color="auto"/>
            </w:tcBorders>
            <w:vAlign w:val="center"/>
          </w:tcPr>
          <w:p w14:paraId="71E60435" w14:textId="0E687F0E" w:rsidR="009D7679" w:rsidRDefault="00A211AD" w:rsidP="009D7679">
            <w:pPr>
              <w:jc w:val="center"/>
            </w:pPr>
            <w:r>
              <w:t>100</w:t>
            </w:r>
          </w:p>
        </w:tc>
        <w:tc>
          <w:tcPr>
            <w:tcW w:w="908" w:type="dxa"/>
            <w:tcBorders>
              <w:bottom w:val="single" w:sz="4" w:space="0" w:color="auto"/>
            </w:tcBorders>
            <w:vAlign w:val="center"/>
          </w:tcPr>
          <w:p w14:paraId="203C5353" w14:textId="7F8374D1" w:rsidR="009D7679" w:rsidRDefault="000A10EC" w:rsidP="009D7679">
            <w:pPr>
              <w:jc w:val="center"/>
            </w:pPr>
            <w:r>
              <w:t>Ja</w:t>
            </w:r>
          </w:p>
        </w:tc>
        <w:tc>
          <w:tcPr>
            <w:tcW w:w="1706" w:type="dxa"/>
            <w:tcBorders>
              <w:bottom w:val="single" w:sz="4" w:space="0" w:color="auto"/>
            </w:tcBorders>
            <w:vAlign w:val="center"/>
          </w:tcPr>
          <w:p w14:paraId="45556A8C" w14:textId="77777777" w:rsidR="009D7679" w:rsidRDefault="009D7679" w:rsidP="009D7679">
            <w:r>
              <w:t>SE Toets (cijfer)</w:t>
            </w:r>
          </w:p>
        </w:tc>
        <w:tc>
          <w:tcPr>
            <w:tcW w:w="1246" w:type="dxa"/>
            <w:tcBorders>
              <w:bottom w:val="single" w:sz="4" w:space="0" w:color="auto"/>
            </w:tcBorders>
            <w:vAlign w:val="center"/>
          </w:tcPr>
          <w:p w14:paraId="78E55D10" w14:textId="51C7C12A" w:rsidR="009D7679" w:rsidRDefault="00155160" w:rsidP="009D7679">
            <w:r>
              <w:t>Digitaal</w:t>
            </w:r>
          </w:p>
        </w:tc>
        <w:tc>
          <w:tcPr>
            <w:tcW w:w="1104" w:type="dxa"/>
            <w:tcBorders>
              <w:bottom w:val="single" w:sz="4" w:space="0" w:color="auto"/>
            </w:tcBorders>
            <w:vAlign w:val="center"/>
          </w:tcPr>
          <w:p w14:paraId="123037B6" w14:textId="34A05BB7" w:rsidR="009D7679" w:rsidRDefault="000A10EC" w:rsidP="009D7679">
            <w:pPr>
              <w:jc w:val="center"/>
            </w:pPr>
            <w:r>
              <w:t>90</w:t>
            </w:r>
          </w:p>
        </w:tc>
        <w:tc>
          <w:tcPr>
            <w:tcW w:w="2754" w:type="dxa"/>
            <w:tcBorders>
              <w:bottom w:val="single" w:sz="4" w:space="0" w:color="auto"/>
            </w:tcBorders>
            <w:vAlign w:val="center"/>
          </w:tcPr>
          <w:p w14:paraId="5ED5EF32" w14:textId="1859F414" w:rsidR="009D7679" w:rsidRPr="00D45EC1" w:rsidRDefault="009D7679" w:rsidP="009D7679">
            <w:pPr>
              <w:rPr>
                <w:b/>
                <w:bCs/>
              </w:rPr>
            </w:pPr>
          </w:p>
        </w:tc>
      </w:tr>
      <w:tr w:rsidR="009D7679" w14:paraId="355FDCBD" w14:textId="77777777" w:rsidTr="009D7679">
        <w:trPr>
          <w:trHeight w:val="567"/>
        </w:trPr>
        <w:tc>
          <w:tcPr>
            <w:tcW w:w="1103" w:type="dxa"/>
            <w:tcBorders>
              <w:top w:val="single" w:sz="4" w:space="0" w:color="auto"/>
              <w:left w:val="single" w:sz="4" w:space="0" w:color="auto"/>
              <w:bottom w:val="single" w:sz="4" w:space="0" w:color="auto"/>
            </w:tcBorders>
            <w:shd w:val="clear" w:color="auto" w:fill="BFBFBF" w:themeFill="background1" w:themeFillShade="BF"/>
            <w:vAlign w:val="center"/>
          </w:tcPr>
          <w:p w14:paraId="33000817" w14:textId="77777777" w:rsidR="009D7679" w:rsidRPr="00274EBF" w:rsidRDefault="009D7679" w:rsidP="009D7679">
            <w:pPr>
              <w:rPr>
                <w:b/>
                <w:bCs/>
              </w:rPr>
            </w:pPr>
            <w:r w:rsidRPr="00274EBF">
              <w:rPr>
                <w:b/>
                <w:bCs/>
              </w:rPr>
              <w:t>Totaal</w:t>
            </w:r>
          </w:p>
        </w:tc>
        <w:tc>
          <w:tcPr>
            <w:tcW w:w="4251" w:type="dxa"/>
            <w:tcBorders>
              <w:top w:val="single" w:sz="4" w:space="0" w:color="auto"/>
              <w:bottom w:val="single" w:sz="4" w:space="0" w:color="auto"/>
            </w:tcBorders>
            <w:shd w:val="clear" w:color="auto" w:fill="BFBFBF" w:themeFill="background1" w:themeFillShade="BF"/>
            <w:vAlign w:val="center"/>
          </w:tcPr>
          <w:p w14:paraId="234333F9" w14:textId="77777777" w:rsidR="009D7679" w:rsidRDefault="009D7679" w:rsidP="009D7679"/>
        </w:tc>
        <w:tc>
          <w:tcPr>
            <w:tcW w:w="1104" w:type="dxa"/>
            <w:tcBorders>
              <w:top w:val="single" w:sz="4" w:space="0" w:color="auto"/>
              <w:bottom w:val="single" w:sz="4" w:space="0" w:color="auto"/>
            </w:tcBorders>
            <w:shd w:val="clear" w:color="auto" w:fill="BFBFBF" w:themeFill="background1" w:themeFillShade="BF"/>
            <w:vAlign w:val="center"/>
          </w:tcPr>
          <w:p w14:paraId="642D9439" w14:textId="77777777" w:rsidR="009D7679" w:rsidRDefault="009D7679" w:rsidP="009D7679">
            <w:pPr>
              <w:jc w:val="center"/>
            </w:pPr>
            <w:r>
              <w:t>100%</w:t>
            </w:r>
          </w:p>
        </w:tc>
        <w:tc>
          <w:tcPr>
            <w:tcW w:w="908" w:type="dxa"/>
            <w:tcBorders>
              <w:top w:val="single" w:sz="4" w:space="0" w:color="auto"/>
              <w:bottom w:val="single" w:sz="4" w:space="0" w:color="auto"/>
            </w:tcBorders>
            <w:shd w:val="clear" w:color="auto" w:fill="BFBFBF" w:themeFill="background1" w:themeFillShade="BF"/>
            <w:vAlign w:val="center"/>
          </w:tcPr>
          <w:p w14:paraId="439C3476" w14:textId="77777777" w:rsidR="009D7679" w:rsidRDefault="009D7679" w:rsidP="009D7679"/>
        </w:tc>
        <w:tc>
          <w:tcPr>
            <w:tcW w:w="1706" w:type="dxa"/>
            <w:tcBorders>
              <w:top w:val="single" w:sz="4" w:space="0" w:color="auto"/>
              <w:bottom w:val="single" w:sz="4" w:space="0" w:color="auto"/>
            </w:tcBorders>
            <w:shd w:val="clear" w:color="auto" w:fill="BFBFBF" w:themeFill="background1" w:themeFillShade="BF"/>
            <w:vAlign w:val="center"/>
          </w:tcPr>
          <w:p w14:paraId="5A955FF8" w14:textId="77777777" w:rsidR="009D7679" w:rsidRDefault="009D7679" w:rsidP="009D7679"/>
        </w:tc>
        <w:tc>
          <w:tcPr>
            <w:tcW w:w="1246" w:type="dxa"/>
            <w:tcBorders>
              <w:top w:val="single" w:sz="4" w:space="0" w:color="auto"/>
              <w:bottom w:val="single" w:sz="4" w:space="0" w:color="auto"/>
            </w:tcBorders>
            <w:shd w:val="clear" w:color="auto" w:fill="BFBFBF" w:themeFill="background1" w:themeFillShade="BF"/>
            <w:vAlign w:val="center"/>
          </w:tcPr>
          <w:p w14:paraId="2F8F836A" w14:textId="77777777" w:rsidR="009D7679" w:rsidRDefault="009D7679" w:rsidP="009D7679"/>
        </w:tc>
        <w:tc>
          <w:tcPr>
            <w:tcW w:w="1104" w:type="dxa"/>
            <w:tcBorders>
              <w:top w:val="single" w:sz="4" w:space="0" w:color="auto"/>
              <w:bottom w:val="single" w:sz="4" w:space="0" w:color="auto"/>
            </w:tcBorders>
            <w:shd w:val="clear" w:color="auto" w:fill="BFBFBF" w:themeFill="background1" w:themeFillShade="BF"/>
            <w:vAlign w:val="center"/>
          </w:tcPr>
          <w:p w14:paraId="2FB13693" w14:textId="77777777" w:rsidR="009D7679" w:rsidRDefault="009D7679" w:rsidP="009D7679"/>
        </w:tc>
        <w:tc>
          <w:tcPr>
            <w:tcW w:w="2754" w:type="dxa"/>
            <w:tcBorders>
              <w:top w:val="single" w:sz="4" w:space="0" w:color="auto"/>
              <w:bottom w:val="single" w:sz="4" w:space="0" w:color="auto"/>
              <w:right w:val="single" w:sz="4" w:space="0" w:color="auto"/>
            </w:tcBorders>
            <w:shd w:val="clear" w:color="auto" w:fill="BFBFBF" w:themeFill="background1" w:themeFillShade="BF"/>
            <w:vAlign w:val="center"/>
          </w:tcPr>
          <w:p w14:paraId="3C8780AA" w14:textId="77777777" w:rsidR="009D7679" w:rsidRDefault="009D7679" w:rsidP="009D7679"/>
        </w:tc>
      </w:tr>
      <w:tr w:rsidR="009D7679" w14:paraId="20AABA74" w14:textId="77777777" w:rsidTr="009D7679">
        <w:trPr>
          <w:trHeight w:val="567"/>
        </w:trPr>
        <w:tc>
          <w:tcPr>
            <w:tcW w:w="14176" w:type="dxa"/>
            <w:gridSpan w:val="8"/>
            <w:tcBorders>
              <w:left w:val="single" w:sz="4" w:space="0" w:color="auto"/>
              <w:bottom w:val="single" w:sz="4" w:space="0" w:color="auto"/>
              <w:right w:val="single" w:sz="4" w:space="0" w:color="auto"/>
            </w:tcBorders>
            <w:shd w:val="clear" w:color="auto" w:fill="auto"/>
            <w:vAlign w:val="center"/>
          </w:tcPr>
          <w:p w14:paraId="0F11EFCC" w14:textId="77777777" w:rsidR="00957A1B" w:rsidRDefault="00957A1B" w:rsidP="00957A1B">
            <w:pPr>
              <w:jc w:val="both"/>
            </w:pPr>
            <w:r>
              <w:t>Dit PTA onderdeel is verplicht voor alle leerlingen die examen doen in het profiel zorg en welzijn en geen examen doen in wiskunde in klas 4. Het cijfer telt niet mee in de slaag/zakregeling.</w:t>
            </w:r>
          </w:p>
          <w:p w14:paraId="5B9FE896" w14:textId="541A8319" w:rsidR="009D7679" w:rsidRDefault="00957A1B" w:rsidP="00957A1B">
            <w:r>
              <w:rPr>
                <w:bCs/>
              </w:rPr>
              <w:t>De eindtoets rekenen</w:t>
            </w:r>
            <w:r w:rsidR="00EF75D4">
              <w:rPr>
                <w:bCs/>
              </w:rPr>
              <w:t xml:space="preserve"> </w:t>
            </w:r>
            <w:r w:rsidR="000A10EC">
              <w:rPr>
                <w:bCs/>
              </w:rPr>
              <w:t>2F</w:t>
            </w:r>
            <w:r>
              <w:rPr>
                <w:bCs/>
              </w:rPr>
              <w:t xml:space="preserve"> </w:t>
            </w:r>
            <w:r w:rsidR="00EF75D4">
              <w:rPr>
                <w:bCs/>
              </w:rPr>
              <w:t xml:space="preserve">en eventuele herkansing </w:t>
            </w:r>
            <w:r>
              <w:rPr>
                <w:bCs/>
              </w:rPr>
              <w:t>wordt in leerjaar 3 en/of leerjaar 4 afgenomen. Bij een voldoende resultaat hoeven de rekenlessen niet meer gevolgd te worden.</w:t>
            </w:r>
            <w:r w:rsidR="00EF75D4">
              <w:rPr>
                <w:bCs/>
              </w:rPr>
              <w:t xml:space="preserve"> </w:t>
            </w:r>
          </w:p>
        </w:tc>
      </w:tr>
    </w:tbl>
    <w:p w14:paraId="0489A4D5" w14:textId="41724D0D" w:rsidR="00B02C0E" w:rsidRDefault="00B02C0E" w:rsidP="009D7679"/>
    <w:sectPr w:rsidR="00B02C0E" w:rsidSect="009E1933">
      <w:headerReference w:type="default" r:id="rId9"/>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66F6AA" w14:textId="77777777" w:rsidR="00677260" w:rsidRDefault="00677260" w:rsidP="009E1933">
      <w:pPr>
        <w:spacing w:after="0" w:line="240" w:lineRule="auto"/>
      </w:pPr>
      <w:r>
        <w:separator/>
      </w:r>
    </w:p>
  </w:endnote>
  <w:endnote w:type="continuationSeparator" w:id="0">
    <w:p w14:paraId="4AB25BFA" w14:textId="77777777" w:rsidR="00677260" w:rsidRDefault="00677260" w:rsidP="009E19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239EEB" w14:textId="77777777" w:rsidR="00677260" w:rsidRDefault="00677260" w:rsidP="009E1933">
      <w:pPr>
        <w:spacing w:after="0" w:line="240" w:lineRule="auto"/>
      </w:pPr>
      <w:r>
        <w:separator/>
      </w:r>
    </w:p>
  </w:footnote>
  <w:footnote w:type="continuationSeparator" w:id="0">
    <w:p w14:paraId="02A352DA" w14:textId="77777777" w:rsidR="00677260" w:rsidRDefault="00677260" w:rsidP="009E19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E8607" w14:textId="7B7F0AC3" w:rsidR="009E1933" w:rsidRPr="0012385A" w:rsidRDefault="003E1D32" w:rsidP="0012385A">
    <w:pPr>
      <w:pStyle w:val="Normaalweb"/>
      <w:rPr>
        <w:rFonts w:ascii="Calibri" w:hAnsi="Calibri"/>
      </w:rPr>
    </w:pPr>
    <w:r w:rsidRPr="00D8481D">
      <w:rPr>
        <w:rFonts w:cstheme="minorHAnsi"/>
        <w:noProof/>
      </w:rPr>
      <w:drawing>
        <wp:anchor distT="0" distB="0" distL="114300" distR="114300" simplePos="0" relativeHeight="251658240" behindDoc="0" locked="0" layoutInCell="1" allowOverlap="1" wp14:anchorId="75DB453A" wp14:editId="34828BBE">
          <wp:simplePos x="0" y="0"/>
          <wp:positionH relativeFrom="column">
            <wp:posOffset>7334983</wp:posOffset>
          </wp:positionH>
          <wp:positionV relativeFrom="paragraph">
            <wp:posOffset>-184597</wp:posOffset>
          </wp:positionV>
          <wp:extent cx="1242060" cy="737235"/>
          <wp:effectExtent l="0" t="0" r="0" b="0"/>
          <wp:wrapThrough wrapText="bothSides">
            <wp:wrapPolygon edited="0">
              <wp:start x="16564" y="3349"/>
              <wp:lineTo x="0" y="4465"/>
              <wp:lineTo x="0" y="11163"/>
              <wp:lineTo x="663" y="16186"/>
              <wp:lineTo x="11264" y="17860"/>
              <wp:lineTo x="13252" y="17860"/>
              <wp:lineTo x="13914" y="16744"/>
              <wp:lineTo x="14577" y="13395"/>
              <wp:lineTo x="21202" y="12837"/>
              <wp:lineTo x="21202" y="6698"/>
              <wp:lineTo x="18552" y="3349"/>
              <wp:lineTo x="16564" y="3349"/>
            </wp:wrapPolygon>
          </wp:wrapThrough>
          <wp:docPr id="2" name="Afbeelding 2" descr="C:\Users\ihuizinga_ovo01\AppData\Local\Microsoft\Windows\INetCache\Content.MSO\5D0895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ihuizinga_ovo01\AppData\Local\Microsoft\Windows\INetCache\Content.MSO\5D08950.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2060" cy="737235"/>
                  </a:xfrm>
                  <a:prstGeom prst="rect">
                    <a:avLst/>
                  </a:prstGeom>
                  <a:noFill/>
                  <a:ln>
                    <a:noFill/>
                  </a:ln>
                </pic:spPr>
              </pic:pic>
            </a:graphicData>
          </a:graphic>
          <wp14:sizeRelH relativeFrom="page">
            <wp14:pctWidth>0</wp14:pctWidth>
          </wp14:sizeRelH>
          <wp14:sizeRelV relativeFrom="page">
            <wp14:pctHeight>0</wp14:pctHeight>
          </wp14:sizeRelV>
        </wp:anchor>
      </w:drawing>
    </w:r>
    <w:r w:rsidR="009E1933" w:rsidRPr="00B0272B">
      <w:rPr>
        <w:rFonts w:ascii="Calibri" w:hAnsi="Calibri"/>
      </w:rPr>
      <w:t xml:space="preserve">Programma van Toetsing en Afsluiting – </w:t>
    </w:r>
    <w:r w:rsidR="006021E3">
      <w:rPr>
        <w:rFonts w:ascii="Calibri" w:hAnsi="Calibri"/>
      </w:rPr>
      <w:t>B</w:t>
    </w:r>
    <w:r w:rsidR="008C688F">
      <w:rPr>
        <w:rFonts w:ascii="Calibri" w:hAnsi="Calibri"/>
      </w:rPr>
      <w:t>BL</w:t>
    </w:r>
    <w:r w:rsidR="00352B9B">
      <w:rPr>
        <w:rFonts w:ascii="Calibri" w:hAnsi="Calibri"/>
      </w:rPr>
      <w:tab/>
    </w:r>
    <w:r w:rsidR="00352B9B">
      <w:rPr>
        <w:rFonts w:ascii="Calibri" w:hAnsi="Calibri"/>
      </w:rPr>
      <w:tab/>
    </w:r>
    <w:r w:rsidR="00352B9B">
      <w:rPr>
        <w:rFonts w:ascii="Calibri" w:hAnsi="Calibri"/>
      </w:rPr>
      <w:tab/>
      <w:t>Omnia College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D65ABD"/>
    <w:multiLevelType w:val="multilevel"/>
    <w:tmpl w:val="BD02A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F8E376E"/>
    <w:multiLevelType w:val="hybridMultilevel"/>
    <w:tmpl w:val="8F9A9FB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6A1169FA"/>
    <w:multiLevelType w:val="multilevel"/>
    <w:tmpl w:val="D6AE7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0F52D39"/>
    <w:multiLevelType w:val="hybridMultilevel"/>
    <w:tmpl w:val="BFBC2BB4"/>
    <w:lvl w:ilvl="0" w:tplc="21FAE3B2">
      <w:start w:val="3"/>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78DF5A2E"/>
    <w:multiLevelType w:val="multilevel"/>
    <w:tmpl w:val="E3F49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58906072">
    <w:abstractNumId w:val="1"/>
  </w:num>
  <w:num w:numId="2" w16cid:durableId="426344216">
    <w:abstractNumId w:val="3"/>
  </w:num>
  <w:num w:numId="3" w16cid:durableId="938563217">
    <w:abstractNumId w:val="2"/>
  </w:num>
  <w:num w:numId="4" w16cid:durableId="1034308741">
    <w:abstractNumId w:val="4"/>
  </w:num>
  <w:num w:numId="5" w16cid:durableId="10453268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933"/>
    <w:rsid w:val="000539BB"/>
    <w:rsid w:val="00083E14"/>
    <w:rsid w:val="00097A3D"/>
    <w:rsid w:val="000A10EC"/>
    <w:rsid w:val="000E6767"/>
    <w:rsid w:val="00104974"/>
    <w:rsid w:val="0012385A"/>
    <w:rsid w:val="0015043D"/>
    <w:rsid w:val="00155160"/>
    <w:rsid w:val="001668EC"/>
    <w:rsid w:val="0017547A"/>
    <w:rsid w:val="001E6635"/>
    <w:rsid w:val="00241C70"/>
    <w:rsid w:val="00274733"/>
    <w:rsid w:val="00274EBF"/>
    <w:rsid w:val="00283649"/>
    <w:rsid w:val="00283977"/>
    <w:rsid w:val="002D1F25"/>
    <w:rsid w:val="002D376E"/>
    <w:rsid w:val="00305918"/>
    <w:rsid w:val="003154D2"/>
    <w:rsid w:val="00352B9B"/>
    <w:rsid w:val="0039200E"/>
    <w:rsid w:val="003B6B3A"/>
    <w:rsid w:val="003E1D32"/>
    <w:rsid w:val="00403272"/>
    <w:rsid w:val="004329AB"/>
    <w:rsid w:val="00456A1B"/>
    <w:rsid w:val="0047614A"/>
    <w:rsid w:val="005000C6"/>
    <w:rsid w:val="0057184B"/>
    <w:rsid w:val="006021E3"/>
    <w:rsid w:val="006665C0"/>
    <w:rsid w:val="00677260"/>
    <w:rsid w:val="00690766"/>
    <w:rsid w:val="006D36FC"/>
    <w:rsid w:val="00734D65"/>
    <w:rsid w:val="00795B23"/>
    <w:rsid w:val="007C43D1"/>
    <w:rsid w:val="00801CA7"/>
    <w:rsid w:val="00823EFB"/>
    <w:rsid w:val="00865422"/>
    <w:rsid w:val="008C688F"/>
    <w:rsid w:val="00957A1B"/>
    <w:rsid w:val="00970FD6"/>
    <w:rsid w:val="00980CB7"/>
    <w:rsid w:val="009B0E71"/>
    <w:rsid w:val="009C5F30"/>
    <w:rsid w:val="009D4DEC"/>
    <w:rsid w:val="009D7679"/>
    <w:rsid w:val="009E1933"/>
    <w:rsid w:val="00A211AD"/>
    <w:rsid w:val="00A23778"/>
    <w:rsid w:val="00A270C9"/>
    <w:rsid w:val="00AC415E"/>
    <w:rsid w:val="00AF060E"/>
    <w:rsid w:val="00B0272B"/>
    <w:rsid w:val="00B02C0E"/>
    <w:rsid w:val="00B04DD4"/>
    <w:rsid w:val="00B6251C"/>
    <w:rsid w:val="00B815E5"/>
    <w:rsid w:val="00B840FC"/>
    <w:rsid w:val="00BA55A2"/>
    <w:rsid w:val="00C21C1B"/>
    <w:rsid w:val="00C24F0E"/>
    <w:rsid w:val="00C95602"/>
    <w:rsid w:val="00CD30A5"/>
    <w:rsid w:val="00CE3F5E"/>
    <w:rsid w:val="00D375E9"/>
    <w:rsid w:val="00D45EC1"/>
    <w:rsid w:val="00E53361"/>
    <w:rsid w:val="00E710E5"/>
    <w:rsid w:val="00E77C5C"/>
    <w:rsid w:val="00E82F95"/>
    <w:rsid w:val="00E95A4D"/>
    <w:rsid w:val="00EF7283"/>
    <w:rsid w:val="00EF75D4"/>
    <w:rsid w:val="00F3491C"/>
    <w:rsid w:val="00FD409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D43806"/>
  <w15:chartTrackingRefBased/>
  <w15:docId w15:val="{524E8A3C-9684-4118-8A87-74C3A6E52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9E193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E1933"/>
  </w:style>
  <w:style w:type="paragraph" w:styleId="Voettekst">
    <w:name w:val="footer"/>
    <w:basedOn w:val="Standaard"/>
    <w:link w:val="VoettekstChar"/>
    <w:uiPriority w:val="99"/>
    <w:unhideWhenUsed/>
    <w:rsid w:val="009E193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E1933"/>
  </w:style>
  <w:style w:type="paragraph" w:styleId="Normaalweb">
    <w:name w:val="Normal (Web)"/>
    <w:basedOn w:val="Standaard"/>
    <w:uiPriority w:val="99"/>
    <w:unhideWhenUsed/>
    <w:rsid w:val="009E1933"/>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table" w:styleId="Tabelraster">
    <w:name w:val="Table Grid"/>
    <w:basedOn w:val="Standaardtabel"/>
    <w:uiPriority w:val="39"/>
    <w:rsid w:val="00B027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link w:val="LijstalineaChar"/>
    <w:uiPriority w:val="34"/>
    <w:qFormat/>
    <w:rsid w:val="00B04DD4"/>
    <w:pPr>
      <w:spacing w:after="200" w:line="276" w:lineRule="auto"/>
      <w:ind w:left="720"/>
      <w:contextualSpacing/>
    </w:pPr>
    <w:rPr>
      <w:kern w:val="0"/>
      <w14:ligatures w14:val="none"/>
    </w:rPr>
  </w:style>
  <w:style w:type="character" w:customStyle="1" w:styleId="LijstalineaChar">
    <w:name w:val="Lijstalinea Char"/>
    <w:basedOn w:val="Standaardalinea-lettertype"/>
    <w:link w:val="Lijstalinea"/>
    <w:uiPriority w:val="34"/>
    <w:rsid w:val="00B04DD4"/>
    <w:rPr>
      <w:kern w:val="0"/>
      <w14:ligatures w14:val="none"/>
    </w:rPr>
  </w:style>
  <w:style w:type="character" w:customStyle="1" w:styleId="li-content">
    <w:name w:val="li-content"/>
    <w:basedOn w:val="Standaardalinea-lettertype"/>
    <w:rsid w:val="00E77C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231684">
      <w:bodyDiv w:val="1"/>
      <w:marLeft w:val="0"/>
      <w:marRight w:val="0"/>
      <w:marTop w:val="0"/>
      <w:marBottom w:val="0"/>
      <w:divBdr>
        <w:top w:val="none" w:sz="0" w:space="0" w:color="auto"/>
        <w:left w:val="none" w:sz="0" w:space="0" w:color="auto"/>
        <w:bottom w:val="none" w:sz="0" w:space="0" w:color="auto"/>
        <w:right w:val="none" w:sz="0" w:space="0" w:color="auto"/>
      </w:divBdr>
    </w:div>
    <w:div w:id="1085348206">
      <w:bodyDiv w:val="1"/>
      <w:marLeft w:val="0"/>
      <w:marRight w:val="0"/>
      <w:marTop w:val="0"/>
      <w:marBottom w:val="0"/>
      <w:divBdr>
        <w:top w:val="none" w:sz="0" w:space="0" w:color="auto"/>
        <w:left w:val="none" w:sz="0" w:space="0" w:color="auto"/>
        <w:bottom w:val="none" w:sz="0" w:space="0" w:color="auto"/>
        <w:right w:val="none" w:sz="0" w:space="0" w:color="auto"/>
      </w:divBdr>
    </w:div>
    <w:div w:id="1113791267">
      <w:bodyDiv w:val="1"/>
      <w:marLeft w:val="0"/>
      <w:marRight w:val="0"/>
      <w:marTop w:val="0"/>
      <w:marBottom w:val="0"/>
      <w:divBdr>
        <w:top w:val="none" w:sz="0" w:space="0" w:color="auto"/>
        <w:left w:val="none" w:sz="0" w:space="0" w:color="auto"/>
        <w:bottom w:val="none" w:sz="0" w:space="0" w:color="auto"/>
        <w:right w:val="none" w:sz="0" w:space="0" w:color="auto"/>
      </w:divBdr>
    </w:div>
    <w:div w:id="1251699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ustomXml" Target="../customXml/item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15F991EF0B7F1468230406B38CF1C1E" ma:contentTypeVersion="16" ma:contentTypeDescription="Een nieuw document maken." ma:contentTypeScope="" ma:versionID="c2421641359e677da1700e7001342aea">
  <xsd:schema xmlns:xsd="http://www.w3.org/2001/XMLSchema" xmlns:xs="http://www.w3.org/2001/XMLSchema" xmlns:p="http://schemas.microsoft.com/office/2006/metadata/properties" xmlns:ns1="http://schemas.microsoft.com/sharepoint/v3" xmlns:ns2="e8ebe16a-d195-4e72-95c0-da04a478554c" xmlns:ns3="c617fc32-b8f3-42af-9bec-61306b39ae5c" targetNamespace="http://schemas.microsoft.com/office/2006/metadata/properties" ma:root="true" ma:fieldsID="a815b5ba2a6ed0b39cdda54fb43e8e17" ns1:_="" ns2:_="" ns3:_="">
    <xsd:import namespace="http://schemas.microsoft.com/sharepoint/v3"/>
    <xsd:import namespace="e8ebe16a-d195-4e72-95c0-da04a478554c"/>
    <xsd:import namespace="c617fc32-b8f3-42af-9bec-61306b39ae5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DateTaken" minOccurs="0"/>
                <xsd:element ref="ns3:MediaServiceObjectDetectorVersions"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Categorie" minOccurs="0"/>
                <xsd:element ref="ns1:DocumentSetDescrip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22" nillable="true" ma:displayName="Beschrijving" ma:description="Een beschrijving van de documentenset" ma:internalName="DocumentSet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8ebe16a-d195-4e72-95c0-da04a478554c"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element name="TaxCatchAll" ma:index="20" nillable="true" ma:displayName="Taxonomy Catch All Column" ma:hidden="true" ma:list="{5a106a70-38af-4e68-b988-a603d2e744e9}" ma:internalName="TaxCatchAll" ma:showField="CatchAllData" ma:web="e8ebe16a-d195-4e72-95c0-da04a478554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17fc32-b8f3-42af-9bec-61306b39ae5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Afbeeldingtags" ma:readOnly="false" ma:fieldId="{5cf76f15-5ced-4ddc-b409-7134ff3c332f}" ma:taxonomyMulti="true" ma:sspId="7a0d79a7-87d5-42d6-af42-8c0d9937f082" ma:termSetId="09814cd3-568e-fe90-9814-8d621ff8fb84" ma:anchorId="fba54fb3-c3e1-fe81-a776-ca4b69148c4d" ma:open="true" ma:isKeyword="false">
      <xsd:complexType>
        <xsd:sequence>
          <xsd:element ref="pc:Terms" minOccurs="0" maxOccurs="1"/>
        </xsd:sequence>
      </xsd:complexType>
    </xsd:element>
    <xsd:element name="Categorie" ma:index="21" nillable="true" ma:displayName="Categorie" ma:default="Archief" ma:format="Dropdown" ma:indexed="true" ma:internalName="Categorie">
      <xsd:simpleType>
        <xsd:restriction base="dms:Choice">
          <xsd:enumeration value="Archief"/>
          <xsd:enumeration value="Beleidsstukken"/>
          <xsd:enumeration value="Leerlingzaken"/>
          <xsd:enumeration value="Onderwijs inspiratie"/>
          <xsd:enumeration value="Personeelszaken"/>
          <xsd:enumeration value="Public relations"/>
        </xsd:restriction>
      </xsd:simpleType>
    </xsd:element>
    <xsd:element name="MediaServiceOCR" ma:index="23"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ie xmlns="c617fc32-b8f3-42af-9bec-61306b39ae5c">Archief</Categorie>
    <DocumentSetDescription xmlns="http://schemas.microsoft.com/sharepoint/v3" xsi:nil="true"/>
    <TaxCatchAll xmlns="e8ebe16a-d195-4e72-95c0-da04a478554c" xsi:nil="true"/>
    <lcf76f155ced4ddcb4097134ff3c332f xmlns="c617fc32-b8f3-42af-9bec-61306b39ae5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382944D-29D1-4F83-B9A2-BEB89BCC0E4C}"/>
</file>

<file path=customXml/itemProps2.xml><?xml version="1.0" encoding="utf-8"?>
<ds:datastoreItem xmlns:ds="http://schemas.openxmlformats.org/officeDocument/2006/customXml" ds:itemID="{A29891ED-32B8-480B-BA0E-F52EF01955B3}">
  <ds:schemaRefs>
    <ds:schemaRef ds:uri="http://schemas.microsoft.com/sharepoint/v3/contenttype/forms"/>
  </ds:schemaRefs>
</ds:datastoreItem>
</file>

<file path=customXml/itemProps3.xml><?xml version="1.0" encoding="utf-8"?>
<ds:datastoreItem xmlns:ds="http://schemas.openxmlformats.org/officeDocument/2006/customXml" ds:itemID="{9376D119-D250-42E2-9D9C-0FF7AC11A9A2}"/>
</file>

<file path=docProps/app.xml><?xml version="1.0" encoding="utf-8"?>
<Properties xmlns="http://schemas.openxmlformats.org/officeDocument/2006/extended-properties" xmlns:vt="http://schemas.openxmlformats.org/officeDocument/2006/docPropsVTypes">
  <Template>Normal</Template>
  <TotalTime>15</TotalTime>
  <Pages>1</Pages>
  <Words>147</Words>
  <Characters>812</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Dorien Oirbans- Klerks</dc:creator>
  <cp:keywords/>
  <dc:description/>
  <cp:lastModifiedBy>Dorien Oirbans- Klerks</cp:lastModifiedBy>
  <cp:revision>5</cp:revision>
  <cp:lastPrinted>2024-05-07T10:37:00Z</cp:lastPrinted>
  <dcterms:created xsi:type="dcterms:W3CDTF">2024-09-12T13:10:00Z</dcterms:created>
  <dcterms:modified xsi:type="dcterms:W3CDTF">2024-09-18T13:58:00Z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0x010100215F991EF0B7F1468230406B38CF1C1E</vt:lpwstr>
  </property>
</Properties>
</file>