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EBB3" w14:textId="4CF07DF7" w:rsidR="00DA467F" w:rsidRPr="007752AF" w:rsidRDefault="00DA467F" w:rsidP="00DA467F">
      <w:pPr>
        <w:jc w:val="both"/>
        <w:rPr>
          <w:b/>
          <w:sz w:val="28"/>
          <w:szCs w:val="28"/>
        </w:rPr>
      </w:pPr>
      <w:bookmarkStart w:id="0" w:name="_Toc442353269"/>
      <w:r w:rsidRPr="00DE09B9">
        <w:rPr>
          <w:b/>
          <w:sz w:val="28"/>
          <w:szCs w:val="28"/>
        </w:rPr>
        <w:t>PTA</w:t>
      </w:r>
      <w:bookmarkEnd w:id="0"/>
      <w:r w:rsidRPr="00DE09B9">
        <w:rPr>
          <w:b/>
          <w:sz w:val="28"/>
          <w:szCs w:val="28"/>
        </w:rPr>
        <w:t xml:space="preserve"> </w:t>
      </w:r>
      <w:r w:rsidR="00B06BC8">
        <w:rPr>
          <w:b/>
          <w:sz w:val="28"/>
          <w:szCs w:val="28"/>
        </w:rPr>
        <w:t xml:space="preserve">Rekenen leerjaar </w:t>
      </w:r>
      <w:r w:rsidR="00B15A13">
        <w:rPr>
          <w:b/>
          <w:sz w:val="28"/>
          <w:szCs w:val="28"/>
        </w:rPr>
        <w:t>3/</w:t>
      </w:r>
      <w:r w:rsidR="00B06BC8">
        <w:rPr>
          <w:b/>
          <w:sz w:val="28"/>
          <w:szCs w:val="28"/>
        </w:rPr>
        <w:t>4</w:t>
      </w:r>
      <w:r w:rsidR="002C5FA4">
        <w:rPr>
          <w:b/>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2833"/>
        <w:gridCol w:w="988"/>
        <w:gridCol w:w="4553"/>
      </w:tblGrid>
      <w:tr w:rsidR="00682F83" w:rsidRPr="00BF5086" w14:paraId="12D77A95" w14:textId="77777777" w:rsidTr="00682F83">
        <w:trPr>
          <w:trHeight w:val="405"/>
        </w:trPr>
        <w:tc>
          <w:tcPr>
            <w:tcW w:w="1090" w:type="dxa"/>
            <w:tcBorders>
              <w:right w:val="nil"/>
            </w:tcBorders>
          </w:tcPr>
          <w:p w14:paraId="1F203908" w14:textId="4EA37C16" w:rsidR="00682F83" w:rsidRPr="00BF5086" w:rsidRDefault="00682F83" w:rsidP="00A17503">
            <w:pPr>
              <w:jc w:val="both"/>
              <w:rPr>
                <w:b/>
              </w:rPr>
            </w:pPr>
          </w:p>
        </w:tc>
        <w:tc>
          <w:tcPr>
            <w:tcW w:w="2833" w:type="dxa"/>
            <w:tcBorders>
              <w:left w:val="nil"/>
            </w:tcBorders>
          </w:tcPr>
          <w:p w14:paraId="4020F69C" w14:textId="177A9C58" w:rsidR="00682F83" w:rsidRPr="00BF5086" w:rsidRDefault="00CB2A55" w:rsidP="00A17503">
            <w:pPr>
              <w:jc w:val="both"/>
              <w:rPr>
                <w:b/>
              </w:rPr>
            </w:pPr>
            <w:r w:rsidRPr="00400865">
              <w:rPr>
                <w:noProof/>
                <w:lang w:eastAsia="nl-NL"/>
              </w:rPr>
              <w:drawing>
                <wp:inline distT="0" distB="0" distL="0" distR="0" wp14:anchorId="55CC8C26" wp14:editId="0C7894BF">
                  <wp:extent cx="1460499" cy="730250"/>
                  <wp:effectExtent l="0" t="0" r="6985" b="0"/>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918" cy="736959"/>
                          </a:xfrm>
                          <a:prstGeom prst="rect">
                            <a:avLst/>
                          </a:prstGeom>
                          <a:noFill/>
                          <a:ln>
                            <a:noFill/>
                          </a:ln>
                        </pic:spPr>
                      </pic:pic>
                    </a:graphicData>
                  </a:graphic>
                </wp:inline>
              </w:drawing>
            </w:r>
          </w:p>
        </w:tc>
        <w:tc>
          <w:tcPr>
            <w:tcW w:w="5541" w:type="dxa"/>
            <w:gridSpan w:val="2"/>
            <w:tcBorders>
              <w:left w:val="nil"/>
            </w:tcBorders>
          </w:tcPr>
          <w:p w14:paraId="4BA1A22D" w14:textId="44232B42" w:rsidR="00682F83" w:rsidRPr="00BF5086" w:rsidRDefault="00682F83" w:rsidP="00B06BC8">
            <w:pPr>
              <w:jc w:val="both"/>
              <w:rPr>
                <w:b/>
              </w:rPr>
            </w:pPr>
          </w:p>
        </w:tc>
      </w:tr>
      <w:tr w:rsidR="00682F83" w:rsidRPr="00BF5086" w14:paraId="4E2A45D3" w14:textId="77777777" w:rsidTr="00682F83">
        <w:trPr>
          <w:trHeight w:val="405"/>
        </w:trPr>
        <w:tc>
          <w:tcPr>
            <w:tcW w:w="1090" w:type="dxa"/>
            <w:tcBorders>
              <w:right w:val="nil"/>
            </w:tcBorders>
          </w:tcPr>
          <w:p w14:paraId="5DEB5E20" w14:textId="4515F32A" w:rsidR="00682F83" w:rsidRPr="00BF5086" w:rsidRDefault="00682F83" w:rsidP="00682F83">
            <w:pPr>
              <w:jc w:val="both"/>
              <w:rPr>
                <w:b/>
              </w:rPr>
            </w:pPr>
            <w:r w:rsidRPr="00BF5086">
              <w:rPr>
                <w:b/>
              </w:rPr>
              <w:t>Vak</w:t>
            </w:r>
          </w:p>
        </w:tc>
        <w:tc>
          <w:tcPr>
            <w:tcW w:w="2833" w:type="dxa"/>
            <w:tcBorders>
              <w:left w:val="nil"/>
            </w:tcBorders>
          </w:tcPr>
          <w:p w14:paraId="2986D01D" w14:textId="761E77B5" w:rsidR="00682F83" w:rsidRPr="00BF5086" w:rsidRDefault="00682F83" w:rsidP="00682F83">
            <w:pPr>
              <w:jc w:val="both"/>
              <w:rPr>
                <w:b/>
              </w:rPr>
            </w:pPr>
            <w:r w:rsidRPr="00BF5086">
              <w:rPr>
                <w:b/>
              </w:rPr>
              <w:t xml:space="preserve">: </w:t>
            </w:r>
            <w:r>
              <w:rPr>
                <w:b/>
              </w:rPr>
              <w:t>Rekenen</w:t>
            </w:r>
          </w:p>
        </w:tc>
        <w:tc>
          <w:tcPr>
            <w:tcW w:w="5541" w:type="dxa"/>
            <w:gridSpan w:val="2"/>
            <w:tcBorders>
              <w:left w:val="nil"/>
            </w:tcBorders>
          </w:tcPr>
          <w:p w14:paraId="33EAB4E3" w14:textId="12869BAC" w:rsidR="00682F83" w:rsidRPr="00BF5086" w:rsidRDefault="00682F83" w:rsidP="00682F83">
            <w:pPr>
              <w:jc w:val="both"/>
              <w:rPr>
                <w:b/>
              </w:rPr>
            </w:pPr>
            <w:r>
              <w:rPr>
                <w:b/>
              </w:rPr>
              <w:t>Schooljaar</w:t>
            </w:r>
            <w:r w:rsidRPr="00BF5086">
              <w:rPr>
                <w:b/>
              </w:rPr>
              <w:t xml:space="preserve">: </w:t>
            </w:r>
            <w:r>
              <w:rPr>
                <w:b/>
              </w:rPr>
              <w:t>202</w:t>
            </w:r>
            <w:r w:rsidR="00B23F13">
              <w:rPr>
                <w:b/>
              </w:rPr>
              <w:t>3</w:t>
            </w:r>
            <w:r>
              <w:rPr>
                <w:b/>
              </w:rPr>
              <w:t>-202</w:t>
            </w:r>
            <w:r w:rsidR="00B23F13">
              <w:rPr>
                <w:b/>
              </w:rPr>
              <w:t>5</w:t>
            </w:r>
          </w:p>
        </w:tc>
      </w:tr>
      <w:tr w:rsidR="00682F83" w:rsidRPr="00BF5086" w14:paraId="6E4F9ADA" w14:textId="77777777" w:rsidTr="00682F83">
        <w:trPr>
          <w:trHeight w:val="405"/>
        </w:trPr>
        <w:tc>
          <w:tcPr>
            <w:tcW w:w="1090" w:type="dxa"/>
            <w:tcBorders>
              <w:right w:val="nil"/>
            </w:tcBorders>
          </w:tcPr>
          <w:p w14:paraId="6F865E9F" w14:textId="77777777" w:rsidR="00682F83" w:rsidRPr="00BF5086" w:rsidRDefault="00682F83" w:rsidP="00682F83">
            <w:pPr>
              <w:jc w:val="both"/>
              <w:rPr>
                <w:b/>
              </w:rPr>
            </w:pPr>
            <w:r w:rsidRPr="00BF5086">
              <w:rPr>
                <w:b/>
              </w:rPr>
              <w:t xml:space="preserve">Leerjaar </w:t>
            </w:r>
          </w:p>
        </w:tc>
        <w:tc>
          <w:tcPr>
            <w:tcW w:w="2833" w:type="dxa"/>
            <w:tcBorders>
              <w:left w:val="nil"/>
            </w:tcBorders>
          </w:tcPr>
          <w:p w14:paraId="10E8F852" w14:textId="64D29F0F" w:rsidR="00682F83" w:rsidRPr="00BF5086" w:rsidRDefault="00682F83" w:rsidP="00682F83">
            <w:pPr>
              <w:jc w:val="both"/>
              <w:rPr>
                <w:b/>
              </w:rPr>
            </w:pPr>
            <w:r w:rsidRPr="00BF5086">
              <w:rPr>
                <w:b/>
              </w:rPr>
              <w:t xml:space="preserve">: </w:t>
            </w:r>
            <w:r>
              <w:rPr>
                <w:b/>
              </w:rPr>
              <w:t>3/4</w:t>
            </w:r>
          </w:p>
        </w:tc>
        <w:tc>
          <w:tcPr>
            <w:tcW w:w="988" w:type="dxa"/>
            <w:tcBorders>
              <w:right w:val="nil"/>
            </w:tcBorders>
          </w:tcPr>
          <w:p w14:paraId="548B0D52" w14:textId="77777777" w:rsidR="00682F83" w:rsidRPr="00BF5086" w:rsidRDefault="00682F83" w:rsidP="00682F83">
            <w:pPr>
              <w:jc w:val="both"/>
              <w:rPr>
                <w:b/>
              </w:rPr>
            </w:pPr>
            <w:r w:rsidRPr="00BF5086">
              <w:rPr>
                <w:b/>
              </w:rPr>
              <w:t>Leerweg</w:t>
            </w:r>
          </w:p>
        </w:tc>
        <w:tc>
          <w:tcPr>
            <w:tcW w:w="4553" w:type="dxa"/>
            <w:tcBorders>
              <w:left w:val="nil"/>
            </w:tcBorders>
          </w:tcPr>
          <w:p w14:paraId="758AF115" w14:textId="34BF574E" w:rsidR="00682F83" w:rsidRPr="00BF5086" w:rsidRDefault="00682F83" w:rsidP="00682F83">
            <w:pPr>
              <w:jc w:val="both"/>
              <w:rPr>
                <w:b/>
              </w:rPr>
            </w:pPr>
            <w:r w:rsidRPr="00BF5086">
              <w:rPr>
                <w:b/>
              </w:rPr>
              <w:t xml:space="preserve">: </w:t>
            </w:r>
            <w:r w:rsidR="00960B51">
              <w:rPr>
                <w:b/>
              </w:rPr>
              <w:t>K</w:t>
            </w:r>
            <w:r>
              <w:rPr>
                <w:b/>
              </w:rPr>
              <w:t>B</w:t>
            </w:r>
          </w:p>
        </w:tc>
      </w:tr>
    </w:tbl>
    <w:p w14:paraId="7EF49082" w14:textId="77777777" w:rsidR="00DA467F" w:rsidRPr="00BF5086" w:rsidRDefault="00DA467F" w:rsidP="00DA467F">
      <w:pPr>
        <w:jc w:val="both"/>
      </w:pPr>
    </w:p>
    <w:tbl>
      <w:tblPr>
        <w:tblW w:w="563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
        <w:gridCol w:w="910"/>
        <w:gridCol w:w="1214"/>
        <w:gridCol w:w="2696"/>
        <w:gridCol w:w="1559"/>
        <w:gridCol w:w="710"/>
        <w:gridCol w:w="565"/>
        <w:gridCol w:w="851"/>
        <w:gridCol w:w="851"/>
      </w:tblGrid>
      <w:tr w:rsidR="00F21AC8" w:rsidRPr="00BF5086" w14:paraId="09CCF791" w14:textId="14E19CDF" w:rsidTr="00BC1E0B">
        <w:trPr>
          <w:cantSplit/>
          <w:trHeight w:val="1450"/>
        </w:trPr>
        <w:tc>
          <w:tcPr>
            <w:tcW w:w="415" w:type="pct"/>
            <w:tcBorders>
              <w:top w:val="single" w:sz="4" w:space="0" w:color="auto"/>
              <w:left w:val="single" w:sz="4" w:space="0" w:color="auto"/>
              <w:bottom w:val="single" w:sz="4" w:space="0" w:color="auto"/>
              <w:right w:val="single" w:sz="4" w:space="0" w:color="auto"/>
            </w:tcBorders>
            <w:shd w:val="pct12" w:color="auto" w:fill="FFFFFF"/>
          </w:tcPr>
          <w:p w14:paraId="0758BA0D" w14:textId="77777777" w:rsidR="00F21AC8" w:rsidRPr="00BF5086" w:rsidRDefault="00F21AC8" w:rsidP="00A17503">
            <w:pPr>
              <w:jc w:val="both"/>
              <w:rPr>
                <w:b/>
              </w:rPr>
            </w:pPr>
            <w:r w:rsidRPr="00BF5086">
              <w:rPr>
                <w:b/>
              </w:rPr>
              <w:t>Toets</w:t>
            </w:r>
          </w:p>
          <w:p w14:paraId="71E62AB5" w14:textId="77777777" w:rsidR="00F21AC8" w:rsidRPr="00BF5086" w:rsidRDefault="00F21AC8" w:rsidP="00A17503">
            <w:pPr>
              <w:jc w:val="both"/>
              <w:rPr>
                <w:b/>
              </w:rPr>
            </w:pPr>
            <w:r w:rsidRPr="00BF5086">
              <w:rPr>
                <w:b/>
              </w:rPr>
              <w:t xml:space="preserve"> Code</w:t>
            </w:r>
          </w:p>
        </w:tc>
        <w:tc>
          <w:tcPr>
            <w:tcW w:w="446" w:type="pct"/>
            <w:tcBorders>
              <w:top w:val="single" w:sz="4" w:space="0" w:color="auto"/>
              <w:left w:val="single" w:sz="4" w:space="0" w:color="auto"/>
              <w:bottom w:val="single" w:sz="4" w:space="0" w:color="auto"/>
              <w:right w:val="single" w:sz="4" w:space="0" w:color="auto"/>
            </w:tcBorders>
            <w:shd w:val="pct12" w:color="auto" w:fill="FFFFFF"/>
          </w:tcPr>
          <w:p w14:paraId="2601657B" w14:textId="77777777" w:rsidR="00F21AC8" w:rsidRPr="00BF5086" w:rsidRDefault="00F21AC8" w:rsidP="00A17503">
            <w:pPr>
              <w:jc w:val="both"/>
              <w:rPr>
                <w:b/>
              </w:rPr>
            </w:pPr>
            <w:r w:rsidRPr="00BF5086">
              <w:rPr>
                <w:b/>
              </w:rPr>
              <w:t>Periode</w:t>
            </w:r>
          </w:p>
        </w:tc>
        <w:tc>
          <w:tcPr>
            <w:tcW w:w="595" w:type="pct"/>
            <w:tcBorders>
              <w:top w:val="single" w:sz="4" w:space="0" w:color="auto"/>
              <w:left w:val="single" w:sz="4" w:space="0" w:color="auto"/>
              <w:bottom w:val="single" w:sz="4" w:space="0" w:color="auto"/>
              <w:right w:val="single" w:sz="4" w:space="0" w:color="auto"/>
            </w:tcBorders>
            <w:shd w:val="pct12" w:color="auto" w:fill="FFFFFF"/>
          </w:tcPr>
          <w:p w14:paraId="1E9EDFC0" w14:textId="77777777" w:rsidR="00F21AC8" w:rsidRPr="00BF5086" w:rsidRDefault="00F21AC8" w:rsidP="00A17503">
            <w:pPr>
              <w:jc w:val="both"/>
              <w:rPr>
                <w:b/>
              </w:rPr>
            </w:pPr>
            <w:r w:rsidRPr="00BF5086">
              <w:rPr>
                <w:b/>
              </w:rPr>
              <w:t xml:space="preserve">Toetsvorm </w:t>
            </w:r>
          </w:p>
          <w:p w14:paraId="4FFA87D7" w14:textId="77777777" w:rsidR="00F21AC8" w:rsidRPr="00BF5086" w:rsidRDefault="00F21AC8" w:rsidP="00A17503">
            <w:pPr>
              <w:jc w:val="both"/>
              <w:rPr>
                <w:b/>
              </w:rPr>
            </w:pPr>
          </w:p>
        </w:tc>
        <w:tc>
          <w:tcPr>
            <w:tcW w:w="1321" w:type="pct"/>
            <w:tcBorders>
              <w:top w:val="single" w:sz="4" w:space="0" w:color="auto"/>
              <w:left w:val="single" w:sz="4" w:space="0" w:color="auto"/>
              <w:bottom w:val="single" w:sz="4" w:space="0" w:color="auto"/>
              <w:right w:val="single" w:sz="4" w:space="0" w:color="auto"/>
            </w:tcBorders>
            <w:shd w:val="pct12" w:color="auto" w:fill="FFFFFF"/>
          </w:tcPr>
          <w:p w14:paraId="593A1AB2" w14:textId="0C2DE4F3" w:rsidR="00F21AC8" w:rsidRPr="00BF5086" w:rsidRDefault="00F21AC8" w:rsidP="00A17503">
            <w:pPr>
              <w:jc w:val="both"/>
              <w:rPr>
                <w:b/>
              </w:rPr>
            </w:pPr>
            <w:r w:rsidRPr="00BF5086">
              <w:rPr>
                <w:b/>
              </w:rPr>
              <w:t>Omschrijving</w:t>
            </w:r>
          </w:p>
        </w:tc>
        <w:tc>
          <w:tcPr>
            <w:tcW w:w="764" w:type="pct"/>
            <w:tcBorders>
              <w:top w:val="single" w:sz="4" w:space="0" w:color="auto"/>
              <w:left w:val="single" w:sz="4" w:space="0" w:color="auto"/>
              <w:bottom w:val="single" w:sz="4" w:space="0" w:color="auto"/>
              <w:right w:val="single" w:sz="4" w:space="0" w:color="auto"/>
            </w:tcBorders>
            <w:shd w:val="pct12" w:color="auto" w:fill="FFFFFF"/>
          </w:tcPr>
          <w:p w14:paraId="251F0578" w14:textId="77777777" w:rsidR="00F21AC8" w:rsidRPr="00BF5086" w:rsidRDefault="00F21AC8" w:rsidP="00A17503">
            <w:pPr>
              <w:jc w:val="both"/>
              <w:rPr>
                <w:b/>
              </w:rPr>
            </w:pPr>
            <w:r w:rsidRPr="00BF5086">
              <w:rPr>
                <w:b/>
              </w:rPr>
              <w:t>Examen-eenheid</w:t>
            </w:r>
          </w:p>
          <w:p w14:paraId="3221882A" w14:textId="77777777" w:rsidR="00F21AC8" w:rsidRPr="00BF5086" w:rsidRDefault="00F21AC8" w:rsidP="00A17503">
            <w:pPr>
              <w:jc w:val="both"/>
              <w:rPr>
                <w:b/>
              </w:rPr>
            </w:pPr>
          </w:p>
        </w:tc>
        <w:tc>
          <w:tcPr>
            <w:tcW w:w="348" w:type="pct"/>
            <w:tcBorders>
              <w:top w:val="single" w:sz="4" w:space="0" w:color="auto"/>
              <w:left w:val="single" w:sz="4" w:space="0" w:color="auto"/>
              <w:bottom w:val="single" w:sz="4" w:space="0" w:color="auto"/>
              <w:right w:val="single" w:sz="4" w:space="0" w:color="auto"/>
            </w:tcBorders>
            <w:shd w:val="pct12" w:color="auto" w:fill="FFFFFF"/>
            <w:textDirection w:val="btLr"/>
          </w:tcPr>
          <w:p w14:paraId="4B71763E" w14:textId="77777777" w:rsidR="00F21AC8" w:rsidRPr="00BF5086" w:rsidRDefault="00F21AC8" w:rsidP="00A17503">
            <w:pPr>
              <w:jc w:val="both"/>
              <w:rPr>
                <w:b/>
              </w:rPr>
            </w:pPr>
            <w:r w:rsidRPr="00BF5086">
              <w:rPr>
                <w:b/>
              </w:rPr>
              <w:t>Weging in %</w:t>
            </w:r>
          </w:p>
        </w:tc>
        <w:tc>
          <w:tcPr>
            <w:tcW w:w="277" w:type="pct"/>
            <w:tcBorders>
              <w:top w:val="single" w:sz="4" w:space="0" w:color="auto"/>
              <w:left w:val="single" w:sz="4" w:space="0" w:color="auto"/>
              <w:bottom w:val="single" w:sz="4" w:space="0" w:color="auto"/>
              <w:right w:val="single" w:sz="4" w:space="0" w:color="auto"/>
            </w:tcBorders>
            <w:shd w:val="pct12" w:color="auto" w:fill="FFFFFF"/>
            <w:textDirection w:val="btLr"/>
          </w:tcPr>
          <w:p w14:paraId="5AD21132" w14:textId="77777777" w:rsidR="00F21AC8" w:rsidRPr="00BF5086" w:rsidRDefault="00F21AC8" w:rsidP="00A17503">
            <w:pPr>
              <w:jc w:val="both"/>
              <w:rPr>
                <w:b/>
              </w:rPr>
            </w:pPr>
            <w:r w:rsidRPr="00BF5086">
              <w:rPr>
                <w:b/>
              </w:rPr>
              <w:t>Herkansbaar</w:t>
            </w:r>
          </w:p>
        </w:tc>
        <w:tc>
          <w:tcPr>
            <w:tcW w:w="417" w:type="pct"/>
            <w:tcBorders>
              <w:top w:val="single" w:sz="4" w:space="0" w:color="auto"/>
              <w:left w:val="single" w:sz="4" w:space="0" w:color="auto"/>
              <w:bottom w:val="single" w:sz="4" w:space="0" w:color="auto"/>
              <w:right w:val="single" w:sz="4" w:space="0" w:color="auto"/>
            </w:tcBorders>
            <w:shd w:val="pct12" w:color="auto" w:fill="FFFFFF"/>
            <w:textDirection w:val="btLr"/>
          </w:tcPr>
          <w:p w14:paraId="47EAA1DA" w14:textId="77777777" w:rsidR="00F21AC8" w:rsidRPr="00BF5086" w:rsidRDefault="00F21AC8" w:rsidP="00A17503">
            <w:pPr>
              <w:jc w:val="both"/>
              <w:rPr>
                <w:b/>
              </w:rPr>
            </w:pPr>
            <w:r>
              <w:rPr>
                <w:b/>
              </w:rPr>
              <w:t>Tevens overgangstoets</w:t>
            </w:r>
          </w:p>
        </w:tc>
        <w:tc>
          <w:tcPr>
            <w:tcW w:w="417" w:type="pct"/>
            <w:tcBorders>
              <w:top w:val="single" w:sz="4" w:space="0" w:color="auto"/>
              <w:left w:val="single" w:sz="4" w:space="0" w:color="auto"/>
              <w:bottom w:val="single" w:sz="4" w:space="0" w:color="auto"/>
              <w:right w:val="single" w:sz="4" w:space="0" w:color="auto"/>
            </w:tcBorders>
            <w:shd w:val="pct12" w:color="auto" w:fill="FFFFFF"/>
            <w:textDirection w:val="btLr"/>
          </w:tcPr>
          <w:p w14:paraId="2E4BC70B" w14:textId="62E764A0" w:rsidR="00F21AC8" w:rsidRDefault="00F21AC8" w:rsidP="00A17503">
            <w:pPr>
              <w:jc w:val="both"/>
              <w:rPr>
                <w:b/>
              </w:rPr>
            </w:pPr>
            <w:r>
              <w:rPr>
                <w:b/>
              </w:rPr>
              <w:t>CE / SE</w:t>
            </w:r>
          </w:p>
        </w:tc>
      </w:tr>
      <w:tr w:rsidR="00F21AC8" w:rsidRPr="00BF5086" w14:paraId="69B17BF6" w14:textId="1D2A6EB7" w:rsidTr="00BC1E0B">
        <w:tc>
          <w:tcPr>
            <w:tcW w:w="415" w:type="pct"/>
            <w:tcBorders>
              <w:top w:val="single" w:sz="4" w:space="0" w:color="auto"/>
              <w:left w:val="single" w:sz="4" w:space="0" w:color="auto"/>
              <w:bottom w:val="single" w:sz="4" w:space="0" w:color="auto"/>
              <w:right w:val="single" w:sz="4" w:space="0" w:color="auto"/>
            </w:tcBorders>
            <w:shd w:val="clear" w:color="auto" w:fill="ACB9CA" w:themeFill="text2" w:themeFillTint="66"/>
          </w:tcPr>
          <w:p w14:paraId="17423AB0" w14:textId="77777777" w:rsidR="00F21AC8" w:rsidRPr="00BF5086" w:rsidRDefault="00F21AC8" w:rsidP="00A17503">
            <w:pPr>
              <w:jc w:val="both"/>
              <w:rPr>
                <w:b/>
              </w:rPr>
            </w:pPr>
          </w:p>
        </w:tc>
        <w:tc>
          <w:tcPr>
            <w:tcW w:w="446" w:type="pc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2D23093" w14:textId="6B6C2962" w:rsidR="00F21AC8" w:rsidRPr="00BF5086" w:rsidRDefault="00F21AC8" w:rsidP="00A17503">
            <w:pPr>
              <w:jc w:val="both"/>
              <w:rPr>
                <w:b/>
              </w:rPr>
            </w:pPr>
            <w:r>
              <w:rPr>
                <w:b/>
              </w:rPr>
              <w:t>Leerjaar 3 en 4</w:t>
            </w:r>
          </w:p>
        </w:tc>
        <w:tc>
          <w:tcPr>
            <w:tcW w:w="595" w:type="pc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49E71E9" w14:textId="77777777" w:rsidR="00F21AC8" w:rsidRPr="00BF5086" w:rsidRDefault="00F21AC8" w:rsidP="00A17503">
            <w:pPr>
              <w:jc w:val="both"/>
              <w:rPr>
                <w:b/>
              </w:rPr>
            </w:pPr>
          </w:p>
        </w:tc>
        <w:tc>
          <w:tcPr>
            <w:tcW w:w="1321" w:type="pc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D84D0CF" w14:textId="77777777" w:rsidR="00F21AC8" w:rsidRPr="00BF5086" w:rsidRDefault="00F21AC8" w:rsidP="00A17503">
            <w:pPr>
              <w:jc w:val="both"/>
              <w:rPr>
                <w:b/>
              </w:rPr>
            </w:pPr>
          </w:p>
        </w:tc>
        <w:tc>
          <w:tcPr>
            <w:tcW w:w="764" w:type="pct"/>
            <w:tcBorders>
              <w:top w:val="single" w:sz="4" w:space="0" w:color="auto"/>
              <w:left w:val="single" w:sz="4" w:space="0" w:color="auto"/>
              <w:bottom w:val="single" w:sz="4" w:space="0" w:color="auto"/>
              <w:right w:val="single" w:sz="4" w:space="0" w:color="auto"/>
            </w:tcBorders>
            <w:shd w:val="clear" w:color="auto" w:fill="ACB9CA" w:themeFill="text2" w:themeFillTint="66"/>
          </w:tcPr>
          <w:p w14:paraId="2B4B74E2" w14:textId="77777777" w:rsidR="00F21AC8" w:rsidRPr="00BF5086" w:rsidRDefault="00F21AC8" w:rsidP="00A17503">
            <w:pPr>
              <w:jc w:val="both"/>
              <w:rPr>
                <w:b/>
              </w:rPr>
            </w:pPr>
          </w:p>
        </w:tc>
        <w:tc>
          <w:tcPr>
            <w:tcW w:w="348" w:type="pct"/>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CFDA39" w14:textId="77777777" w:rsidR="00F21AC8" w:rsidRPr="00BF5086" w:rsidRDefault="00F21AC8" w:rsidP="00A17503">
            <w:pPr>
              <w:jc w:val="both"/>
              <w:rPr>
                <w:b/>
              </w:rPr>
            </w:pPr>
          </w:p>
        </w:tc>
        <w:tc>
          <w:tcPr>
            <w:tcW w:w="277" w:type="pct"/>
            <w:tcBorders>
              <w:top w:val="single" w:sz="4" w:space="0" w:color="auto"/>
              <w:left w:val="single" w:sz="4" w:space="0" w:color="auto"/>
              <w:bottom w:val="single" w:sz="4" w:space="0" w:color="auto"/>
              <w:right w:val="single" w:sz="4" w:space="0" w:color="auto"/>
            </w:tcBorders>
            <w:shd w:val="clear" w:color="auto" w:fill="ACB9CA" w:themeFill="text2" w:themeFillTint="66"/>
          </w:tcPr>
          <w:p w14:paraId="28F36133" w14:textId="77777777" w:rsidR="00F21AC8" w:rsidRPr="00BF5086" w:rsidRDefault="00F21AC8" w:rsidP="00A17503">
            <w:pPr>
              <w:jc w:val="both"/>
              <w:rPr>
                <w:b/>
              </w:rPr>
            </w:pPr>
          </w:p>
        </w:tc>
        <w:tc>
          <w:tcPr>
            <w:tcW w:w="417" w:type="pct"/>
            <w:tcBorders>
              <w:top w:val="single" w:sz="4" w:space="0" w:color="auto"/>
              <w:left w:val="single" w:sz="4" w:space="0" w:color="auto"/>
              <w:bottom w:val="single" w:sz="4" w:space="0" w:color="auto"/>
              <w:right w:val="single" w:sz="4" w:space="0" w:color="auto"/>
            </w:tcBorders>
            <w:shd w:val="clear" w:color="auto" w:fill="ACB9CA" w:themeFill="text2" w:themeFillTint="66"/>
          </w:tcPr>
          <w:p w14:paraId="1BE4A69D" w14:textId="77777777" w:rsidR="00F21AC8" w:rsidRPr="00BF5086" w:rsidRDefault="00F21AC8" w:rsidP="00A17503">
            <w:pPr>
              <w:jc w:val="both"/>
              <w:rPr>
                <w:b/>
              </w:rPr>
            </w:pPr>
          </w:p>
        </w:tc>
        <w:tc>
          <w:tcPr>
            <w:tcW w:w="417" w:type="pct"/>
            <w:tcBorders>
              <w:top w:val="single" w:sz="4" w:space="0" w:color="auto"/>
              <w:left w:val="single" w:sz="4" w:space="0" w:color="auto"/>
              <w:bottom w:val="single" w:sz="4" w:space="0" w:color="auto"/>
              <w:right w:val="single" w:sz="4" w:space="0" w:color="auto"/>
            </w:tcBorders>
            <w:shd w:val="clear" w:color="auto" w:fill="ACB9CA" w:themeFill="text2" w:themeFillTint="66"/>
          </w:tcPr>
          <w:p w14:paraId="7FE636C5" w14:textId="77777777" w:rsidR="00F21AC8" w:rsidRPr="00BF5086" w:rsidRDefault="00F21AC8" w:rsidP="00A17503">
            <w:pPr>
              <w:jc w:val="both"/>
              <w:rPr>
                <w:b/>
              </w:rPr>
            </w:pPr>
          </w:p>
        </w:tc>
      </w:tr>
      <w:tr w:rsidR="00F21AC8" w:rsidRPr="00BF5086" w14:paraId="0A6604A5" w14:textId="50534A32" w:rsidTr="00BC1E0B">
        <w:tc>
          <w:tcPr>
            <w:tcW w:w="415" w:type="pct"/>
            <w:tcBorders>
              <w:top w:val="single" w:sz="4" w:space="0" w:color="auto"/>
              <w:left w:val="single" w:sz="4" w:space="0" w:color="auto"/>
              <w:bottom w:val="single" w:sz="4" w:space="0" w:color="auto"/>
              <w:right w:val="single" w:sz="4" w:space="0" w:color="auto"/>
            </w:tcBorders>
            <w:shd w:val="pct15" w:color="auto" w:fill="FFFFFF"/>
          </w:tcPr>
          <w:p w14:paraId="58ED8C45" w14:textId="0789313E" w:rsidR="00F21AC8" w:rsidRPr="00BF5086" w:rsidRDefault="00F9211C" w:rsidP="00A17503">
            <w:pPr>
              <w:jc w:val="both"/>
              <w:rPr>
                <w:b/>
              </w:rPr>
            </w:pPr>
            <w:r>
              <w:rPr>
                <w:b/>
              </w:rPr>
              <w:t>4</w:t>
            </w:r>
            <w:r>
              <w:rPr>
                <w:b/>
              </w:rPr>
              <w:t>KB</w:t>
            </w:r>
            <w:r>
              <w:rPr>
                <w:b/>
              </w:rPr>
              <w:t>-RE-01</w:t>
            </w:r>
          </w:p>
        </w:tc>
        <w:tc>
          <w:tcPr>
            <w:tcW w:w="446" w:type="pct"/>
            <w:tcBorders>
              <w:top w:val="single" w:sz="4" w:space="0" w:color="auto"/>
              <w:left w:val="single" w:sz="4" w:space="0" w:color="auto"/>
              <w:bottom w:val="single" w:sz="4" w:space="0" w:color="auto"/>
              <w:right w:val="single" w:sz="4" w:space="0" w:color="auto"/>
            </w:tcBorders>
          </w:tcPr>
          <w:p w14:paraId="2C2B0F3B" w14:textId="212ABC0E" w:rsidR="00F21AC8" w:rsidRPr="00BF5086" w:rsidRDefault="00F21AC8" w:rsidP="00A17503">
            <w:pPr>
              <w:jc w:val="both"/>
              <w:rPr>
                <w:b/>
              </w:rPr>
            </w:pPr>
          </w:p>
        </w:tc>
        <w:tc>
          <w:tcPr>
            <w:tcW w:w="595" w:type="pct"/>
            <w:tcBorders>
              <w:top w:val="single" w:sz="4" w:space="0" w:color="auto"/>
              <w:left w:val="single" w:sz="4" w:space="0" w:color="auto"/>
              <w:bottom w:val="single" w:sz="4" w:space="0" w:color="auto"/>
              <w:right w:val="single" w:sz="4" w:space="0" w:color="auto"/>
            </w:tcBorders>
          </w:tcPr>
          <w:p w14:paraId="0AF40DF3" w14:textId="2CE630A5" w:rsidR="00F21AC8" w:rsidRPr="00BF5086" w:rsidRDefault="00F21AC8" w:rsidP="00A17503">
            <w:pPr>
              <w:jc w:val="both"/>
              <w:rPr>
                <w:b/>
              </w:rPr>
            </w:pPr>
            <w:r>
              <w:rPr>
                <w:b/>
              </w:rPr>
              <w:t>Digitale toets</w:t>
            </w:r>
          </w:p>
        </w:tc>
        <w:tc>
          <w:tcPr>
            <w:tcW w:w="1321" w:type="pct"/>
            <w:tcBorders>
              <w:top w:val="single" w:sz="4" w:space="0" w:color="auto"/>
              <w:left w:val="single" w:sz="4" w:space="0" w:color="auto"/>
              <w:bottom w:val="single" w:sz="4" w:space="0" w:color="auto"/>
              <w:right w:val="single" w:sz="4" w:space="0" w:color="auto"/>
            </w:tcBorders>
          </w:tcPr>
          <w:p w14:paraId="0BF8FD59" w14:textId="77777777" w:rsidR="00F21AC8" w:rsidRDefault="00F21AC8" w:rsidP="0025194B">
            <w:pPr>
              <w:pStyle w:val="Lijstalinea"/>
              <w:numPr>
                <w:ilvl w:val="0"/>
                <w:numId w:val="3"/>
              </w:numPr>
              <w:rPr>
                <w:b/>
              </w:rPr>
            </w:pPr>
            <w:r>
              <w:rPr>
                <w:b/>
              </w:rPr>
              <w:t>Getallen</w:t>
            </w:r>
          </w:p>
          <w:p w14:paraId="71E23648" w14:textId="77777777" w:rsidR="00F21AC8" w:rsidRDefault="00F21AC8" w:rsidP="0025194B">
            <w:pPr>
              <w:pStyle w:val="Lijstalinea"/>
              <w:numPr>
                <w:ilvl w:val="0"/>
                <w:numId w:val="3"/>
              </w:numPr>
              <w:rPr>
                <w:b/>
              </w:rPr>
            </w:pPr>
            <w:r>
              <w:rPr>
                <w:b/>
              </w:rPr>
              <w:t>Verhoudingen</w:t>
            </w:r>
          </w:p>
          <w:p w14:paraId="333F7885" w14:textId="54BFA718" w:rsidR="00F21AC8" w:rsidRDefault="00F21AC8" w:rsidP="0025194B">
            <w:pPr>
              <w:pStyle w:val="Lijstalinea"/>
              <w:numPr>
                <w:ilvl w:val="0"/>
                <w:numId w:val="3"/>
              </w:numPr>
              <w:rPr>
                <w:b/>
              </w:rPr>
            </w:pPr>
            <w:r>
              <w:rPr>
                <w:b/>
              </w:rPr>
              <w:t>Me</w:t>
            </w:r>
            <w:r w:rsidR="0001425C">
              <w:rPr>
                <w:b/>
              </w:rPr>
              <w:t>etkunde</w:t>
            </w:r>
          </w:p>
          <w:p w14:paraId="4FC7C9A4" w14:textId="0FED1E27" w:rsidR="00F21AC8" w:rsidRPr="0025194B" w:rsidRDefault="00F21AC8" w:rsidP="0025194B">
            <w:pPr>
              <w:pStyle w:val="Lijstalinea"/>
              <w:numPr>
                <w:ilvl w:val="0"/>
                <w:numId w:val="3"/>
              </w:numPr>
              <w:rPr>
                <w:b/>
              </w:rPr>
            </w:pPr>
            <w:r>
              <w:rPr>
                <w:b/>
              </w:rPr>
              <w:t>Verbanden</w:t>
            </w:r>
          </w:p>
        </w:tc>
        <w:tc>
          <w:tcPr>
            <w:tcW w:w="764" w:type="pct"/>
            <w:tcBorders>
              <w:top w:val="single" w:sz="4" w:space="0" w:color="auto"/>
              <w:left w:val="single" w:sz="4" w:space="0" w:color="auto"/>
              <w:bottom w:val="single" w:sz="4" w:space="0" w:color="auto"/>
              <w:right w:val="single" w:sz="4" w:space="0" w:color="auto"/>
            </w:tcBorders>
          </w:tcPr>
          <w:p w14:paraId="3E8F726B" w14:textId="062C9EFC" w:rsidR="00F21AC8" w:rsidRPr="00BF5086" w:rsidRDefault="00F21AC8" w:rsidP="00A17503">
            <w:pPr>
              <w:jc w:val="both"/>
              <w:rPr>
                <w:b/>
              </w:rPr>
            </w:pPr>
            <w:r>
              <w:rPr>
                <w:b/>
              </w:rPr>
              <w:t>2F</w:t>
            </w:r>
          </w:p>
        </w:tc>
        <w:tc>
          <w:tcPr>
            <w:tcW w:w="348" w:type="pct"/>
            <w:tcBorders>
              <w:top w:val="single" w:sz="4" w:space="0" w:color="auto"/>
              <w:left w:val="single" w:sz="4" w:space="0" w:color="auto"/>
              <w:bottom w:val="single" w:sz="4" w:space="0" w:color="auto"/>
              <w:right w:val="single" w:sz="4" w:space="0" w:color="auto"/>
            </w:tcBorders>
          </w:tcPr>
          <w:p w14:paraId="2025448C" w14:textId="1275320D" w:rsidR="00F21AC8" w:rsidRPr="00BF5086" w:rsidRDefault="00F21AC8" w:rsidP="00A17503">
            <w:pPr>
              <w:jc w:val="both"/>
              <w:rPr>
                <w:b/>
              </w:rPr>
            </w:pPr>
            <w:r>
              <w:rPr>
                <w:b/>
              </w:rPr>
              <w:t>100</w:t>
            </w:r>
          </w:p>
        </w:tc>
        <w:tc>
          <w:tcPr>
            <w:tcW w:w="277" w:type="pct"/>
            <w:tcBorders>
              <w:top w:val="single" w:sz="4" w:space="0" w:color="auto"/>
              <w:left w:val="single" w:sz="4" w:space="0" w:color="auto"/>
              <w:bottom w:val="single" w:sz="4" w:space="0" w:color="auto"/>
              <w:right w:val="single" w:sz="4" w:space="0" w:color="auto"/>
            </w:tcBorders>
          </w:tcPr>
          <w:p w14:paraId="728F0FB0" w14:textId="5670AC79" w:rsidR="00F21AC8" w:rsidRPr="00BF5086" w:rsidRDefault="00BA5E70" w:rsidP="00A17503">
            <w:pPr>
              <w:jc w:val="both"/>
              <w:rPr>
                <w:b/>
              </w:rPr>
            </w:pPr>
            <w:r>
              <w:rPr>
                <w:b/>
              </w:rPr>
              <w:t>Nee</w:t>
            </w:r>
          </w:p>
        </w:tc>
        <w:tc>
          <w:tcPr>
            <w:tcW w:w="417" w:type="pct"/>
            <w:tcBorders>
              <w:top w:val="single" w:sz="4" w:space="0" w:color="auto"/>
              <w:left w:val="single" w:sz="4" w:space="0" w:color="auto"/>
              <w:bottom w:val="single" w:sz="4" w:space="0" w:color="auto"/>
              <w:right w:val="single" w:sz="4" w:space="0" w:color="auto"/>
            </w:tcBorders>
          </w:tcPr>
          <w:p w14:paraId="7559C50D" w14:textId="0E73327C" w:rsidR="00F21AC8" w:rsidRPr="00BF5086" w:rsidRDefault="00F21AC8" w:rsidP="00A17503">
            <w:pPr>
              <w:jc w:val="both"/>
              <w:rPr>
                <w:b/>
              </w:rPr>
            </w:pPr>
            <w:r>
              <w:rPr>
                <w:b/>
              </w:rPr>
              <w:t>Nee</w:t>
            </w:r>
          </w:p>
        </w:tc>
        <w:tc>
          <w:tcPr>
            <w:tcW w:w="417" w:type="pct"/>
            <w:tcBorders>
              <w:top w:val="single" w:sz="4" w:space="0" w:color="auto"/>
              <w:left w:val="single" w:sz="4" w:space="0" w:color="auto"/>
              <w:bottom w:val="single" w:sz="4" w:space="0" w:color="auto"/>
              <w:right w:val="single" w:sz="4" w:space="0" w:color="auto"/>
            </w:tcBorders>
          </w:tcPr>
          <w:p w14:paraId="26524A7D" w14:textId="34801B2F" w:rsidR="00F21AC8" w:rsidRDefault="00F21AC8" w:rsidP="00A17503">
            <w:pPr>
              <w:jc w:val="both"/>
              <w:rPr>
                <w:b/>
              </w:rPr>
            </w:pPr>
            <w:r>
              <w:rPr>
                <w:b/>
              </w:rPr>
              <w:t>Telt niet mee</w:t>
            </w:r>
          </w:p>
        </w:tc>
      </w:tr>
      <w:tr w:rsidR="00BC1E0B" w:rsidRPr="00BF5086" w14:paraId="030D7D4C" w14:textId="0381123B" w:rsidTr="00BC1E0B">
        <w:tc>
          <w:tcPr>
            <w:tcW w:w="5000" w:type="pct"/>
            <w:gridSpan w:val="9"/>
            <w:tcBorders>
              <w:top w:val="single" w:sz="4" w:space="0" w:color="auto"/>
              <w:left w:val="single" w:sz="4" w:space="0" w:color="auto"/>
              <w:bottom w:val="single" w:sz="4" w:space="0" w:color="auto"/>
              <w:right w:val="single" w:sz="4" w:space="0" w:color="auto"/>
            </w:tcBorders>
            <w:shd w:val="pct15" w:color="auto" w:fill="FFFFFF"/>
          </w:tcPr>
          <w:p w14:paraId="60F831BE" w14:textId="77777777" w:rsidR="00BC1E0B" w:rsidRDefault="00BC1E0B" w:rsidP="00A17503">
            <w:pPr>
              <w:jc w:val="both"/>
            </w:pPr>
            <w:r>
              <w:t>Toets duurt max 90 minuten.</w:t>
            </w:r>
          </w:p>
          <w:p w14:paraId="2929BE9D" w14:textId="77777777" w:rsidR="00BC1E0B" w:rsidRDefault="00BC1E0B" w:rsidP="00A17503">
            <w:pPr>
              <w:jc w:val="both"/>
            </w:pPr>
            <w:r>
              <w:t>Dit PTA onderdeel is verplicht voor alle leerlingen die examen doen in het profiel zorg en welzijn en geen examen doen in wiskunde in klas 4. Het cijfer telt niet mee in de slaag/zakregeling.</w:t>
            </w:r>
          </w:p>
          <w:p w14:paraId="09A525B2" w14:textId="2B769CE9" w:rsidR="0037746D" w:rsidRPr="008057A7" w:rsidRDefault="008057A7" w:rsidP="00A17503">
            <w:pPr>
              <w:jc w:val="both"/>
              <w:rPr>
                <w:bCs/>
              </w:rPr>
            </w:pPr>
            <w:r>
              <w:rPr>
                <w:bCs/>
              </w:rPr>
              <w:t xml:space="preserve">De </w:t>
            </w:r>
            <w:r w:rsidR="00D86943">
              <w:rPr>
                <w:bCs/>
              </w:rPr>
              <w:t>eindtoets rekenen</w:t>
            </w:r>
            <w:r w:rsidR="00E24814">
              <w:rPr>
                <w:bCs/>
              </w:rPr>
              <w:t xml:space="preserve"> wordt in leerjaar 3 </w:t>
            </w:r>
            <w:r w:rsidR="00B23F13">
              <w:rPr>
                <w:bCs/>
              </w:rPr>
              <w:t>en/</w:t>
            </w:r>
            <w:r w:rsidR="00E24814">
              <w:rPr>
                <w:bCs/>
              </w:rPr>
              <w:t>of leerjaar 4 afge</w:t>
            </w:r>
            <w:r w:rsidR="00DD3177">
              <w:rPr>
                <w:bCs/>
              </w:rPr>
              <w:t xml:space="preserve">nomen als de leerling alle domeinen heeft </w:t>
            </w:r>
            <w:r w:rsidR="00A650B4">
              <w:rPr>
                <w:bCs/>
              </w:rPr>
              <w:t xml:space="preserve">doorlopen. </w:t>
            </w:r>
          </w:p>
        </w:tc>
      </w:tr>
    </w:tbl>
    <w:p w14:paraId="3B7586C6" w14:textId="63AF6F76" w:rsidR="00A17503" w:rsidRDefault="00A17503"/>
    <w:sectPr w:rsidR="00A175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B44B" w14:textId="77777777" w:rsidR="00E52529" w:rsidRDefault="00E52529" w:rsidP="00B117C8">
      <w:pPr>
        <w:spacing w:after="0" w:line="240" w:lineRule="auto"/>
      </w:pPr>
      <w:r>
        <w:separator/>
      </w:r>
    </w:p>
  </w:endnote>
  <w:endnote w:type="continuationSeparator" w:id="0">
    <w:p w14:paraId="19489D26" w14:textId="77777777" w:rsidR="00E52529" w:rsidRDefault="00E52529" w:rsidP="00B1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7630" w14:textId="77777777" w:rsidR="00E52529" w:rsidRDefault="00E52529" w:rsidP="00B117C8">
      <w:pPr>
        <w:spacing w:after="0" w:line="240" w:lineRule="auto"/>
      </w:pPr>
      <w:r>
        <w:separator/>
      </w:r>
    </w:p>
  </w:footnote>
  <w:footnote w:type="continuationSeparator" w:id="0">
    <w:p w14:paraId="0F21102E" w14:textId="77777777" w:rsidR="00E52529" w:rsidRDefault="00E52529" w:rsidP="00B11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A623D"/>
    <w:multiLevelType w:val="hybridMultilevel"/>
    <w:tmpl w:val="70F265C2"/>
    <w:lvl w:ilvl="0" w:tplc="222099B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402F05"/>
    <w:multiLevelType w:val="hybridMultilevel"/>
    <w:tmpl w:val="CF4AE72C"/>
    <w:lvl w:ilvl="0" w:tplc="E634F5D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B57F19"/>
    <w:multiLevelType w:val="hybridMultilevel"/>
    <w:tmpl w:val="60F61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7400622">
    <w:abstractNumId w:val="1"/>
  </w:num>
  <w:num w:numId="2" w16cid:durableId="857162216">
    <w:abstractNumId w:val="0"/>
  </w:num>
  <w:num w:numId="3" w16cid:durableId="2055765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7F"/>
    <w:rsid w:val="0001425C"/>
    <w:rsid w:val="000262F8"/>
    <w:rsid w:val="000B190C"/>
    <w:rsid w:val="000E4CCB"/>
    <w:rsid w:val="000F049F"/>
    <w:rsid w:val="00126B7B"/>
    <w:rsid w:val="00166F6A"/>
    <w:rsid w:val="0025194B"/>
    <w:rsid w:val="002B7718"/>
    <w:rsid w:val="002C5FA4"/>
    <w:rsid w:val="002E04CC"/>
    <w:rsid w:val="00310084"/>
    <w:rsid w:val="0037746D"/>
    <w:rsid w:val="00417575"/>
    <w:rsid w:val="00420D2C"/>
    <w:rsid w:val="004541AD"/>
    <w:rsid w:val="004D4C96"/>
    <w:rsid w:val="005B3212"/>
    <w:rsid w:val="005F2559"/>
    <w:rsid w:val="00617D9D"/>
    <w:rsid w:val="00682F83"/>
    <w:rsid w:val="00697441"/>
    <w:rsid w:val="0075105B"/>
    <w:rsid w:val="00761E9E"/>
    <w:rsid w:val="00763B1D"/>
    <w:rsid w:val="007752AF"/>
    <w:rsid w:val="008057A7"/>
    <w:rsid w:val="00863924"/>
    <w:rsid w:val="00877DE4"/>
    <w:rsid w:val="008F7B83"/>
    <w:rsid w:val="00935EE5"/>
    <w:rsid w:val="00960B51"/>
    <w:rsid w:val="00A17503"/>
    <w:rsid w:val="00A650B4"/>
    <w:rsid w:val="00A80628"/>
    <w:rsid w:val="00A866C8"/>
    <w:rsid w:val="00AA2A21"/>
    <w:rsid w:val="00AE4EA0"/>
    <w:rsid w:val="00B06BC8"/>
    <w:rsid w:val="00B117C8"/>
    <w:rsid w:val="00B15A13"/>
    <w:rsid w:val="00B23F13"/>
    <w:rsid w:val="00B527D2"/>
    <w:rsid w:val="00BA5E70"/>
    <w:rsid w:val="00BB35D9"/>
    <w:rsid w:val="00BC1E0B"/>
    <w:rsid w:val="00BE2397"/>
    <w:rsid w:val="00BE4A44"/>
    <w:rsid w:val="00BF358E"/>
    <w:rsid w:val="00CB2A55"/>
    <w:rsid w:val="00CC0014"/>
    <w:rsid w:val="00D1442A"/>
    <w:rsid w:val="00D55607"/>
    <w:rsid w:val="00D86943"/>
    <w:rsid w:val="00D86B69"/>
    <w:rsid w:val="00DA467F"/>
    <w:rsid w:val="00DC110A"/>
    <w:rsid w:val="00DD3177"/>
    <w:rsid w:val="00E24814"/>
    <w:rsid w:val="00E52529"/>
    <w:rsid w:val="00EA0932"/>
    <w:rsid w:val="00EC2059"/>
    <w:rsid w:val="00ED54FF"/>
    <w:rsid w:val="00F02F1F"/>
    <w:rsid w:val="00F03F52"/>
    <w:rsid w:val="00F21AC8"/>
    <w:rsid w:val="00F476F5"/>
    <w:rsid w:val="00F92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90E5"/>
  <w15:chartTrackingRefBased/>
  <w15:docId w15:val="{346916D2-40B0-48D8-894C-6F0DCE7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6F6A"/>
    <w:pPr>
      <w:ind w:left="720"/>
      <w:contextualSpacing/>
    </w:pPr>
  </w:style>
  <w:style w:type="paragraph" w:styleId="Ballontekst">
    <w:name w:val="Balloon Text"/>
    <w:basedOn w:val="Standaard"/>
    <w:link w:val="BallontekstChar"/>
    <w:uiPriority w:val="99"/>
    <w:semiHidden/>
    <w:unhideWhenUsed/>
    <w:rsid w:val="000E4C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4CCB"/>
    <w:rPr>
      <w:rFonts w:ascii="Segoe UI" w:hAnsi="Segoe UI" w:cs="Segoe UI"/>
      <w:sz w:val="18"/>
      <w:szCs w:val="18"/>
    </w:rPr>
  </w:style>
  <w:style w:type="paragraph" w:styleId="Koptekst">
    <w:name w:val="header"/>
    <w:basedOn w:val="Standaard"/>
    <w:link w:val="KoptekstChar"/>
    <w:uiPriority w:val="99"/>
    <w:unhideWhenUsed/>
    <w:rsid w:val="00B11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17C8"/>
  </w:style>
  <w:style w:type="paragraph" w:styleId="Voettekst">
    <w:name w:val="footer"/>
    <w:basedOn w:val="Standaard"/>
    <w:link w:val="VoettekstChar"/>
    <w:uiPriority w:val="99"/>
    <w:unhideWhenUsed/>
    <w:rsid w:val="00B11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ie xmlns="c617fc32-b8f3-42af-9bec-61306b39ae5c">Leerlingzaken</Categorie>
    <DocumentSetDescription xmlns="http://schemas.microsoft.com/sharepoint/v3" xsi:nil="true"/>
    <TaxCatchAll xmlns="e8ebe16a-d195-4e72-95c0-da04a478554c" xsi:nil="true"/>
    <lcf76f155ced4ddcb4097134ff3c332f xmlns="c617fc32-b8f3-42af-9bec-61306b39ae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5" ma:contentTypeDescription="Een nieuw document maken." ma:contentTypeScope="" ma:versionID="deddbd3718d1ab72c8fc8b8a3ab71347">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03be8259ea9c26fcf1fb36a654e0dafb"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49EB6-D407-41D5-AD19-2D69AFF8F6FF}">
  <ds:schemaRefs>
    <ds:schemaRef ds:uri="http://schemas.microsoft.com/sharepoint/v3/contenttype/forms"/>
  </ds:schemaRefs>
</ds:datastoreItem>
</file>

<file path=customXml/itemProps2.xml><?xml version="1.0" encoding="utf-8"?>
<ds:datastoreItem xmlns:ds="http://schemas.openxmlformats.org/officeDocument/2006/customXml" ds:itemID="{B3061926-F14F-4570-9451-56E839A88F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A48AF9-FFC0-486A-B701-0743F867F93A}"/>
</file>

<file path=customXml/itemProps4.xml><?xml version="1.0" encoding="utf-8"?>
<ds:datastoreItem xmlns:ds="http://schemas.openxmlformats.org/officeDocument/2006/customXml" ds:itemID="{6395A1BD-D0E9-46FF-9960-C50C997A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572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Gulik</dc:creator>
  <cp:keywords/>
  <dc:description/>
  <cp:lastModifiedBy>Cora van Bennekom</cp:lastModifiedBy>
  <cp:revision>2</cp:revision>
  <cp:lastPrinted>2021-07-14T06:36:00Z</cp:lastPrinted>
  <dcterms:created xsi:type="dcterms:W3CDTF">2023-09-03T12:55:00Z</dcterms:created>
  <dcterms:modified xsi:type="dcterms:W3CDTF">2023-09-03T12:55:00Z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y fmtid="{D5CDD505-2E9C-101B-9397-08002B2CF9AE}" pid="3" name="Order">
    <vt:r8>853400</vt:r8>
  </property>
  <property fmtid="{D5CDD505-2E9C-101B-9397-08002B2CF9AE}" pid="4" name="_ExtendedDescription">
    <vt:lpwstr/>
  </property>
  <property fmtid="{D5CDD505-2E9C-101B-9397-08002B2CF9AE}" pid="5" name="_docset_NoMedatataSyncRequired">
    <vt:lpwstr>False</vt:lpwstr>
  </property>
</Properties>
</file>